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F6C" w14:textId="4FFD2E20" w:rsidR="0018686D" w:rsidRPr="00CD7E5F" w:rsidRDefault="00CD7E5F" w:rsidP="68D4AAB8">
      <w:pPr>
        <w:rPr>
          <w:b/>
          <w:bCs/>
          <w:sz w:val="28"/>
          <w:szCs w:val="28"/>
        </w:rPr>
      </w:pPr>
      <w:r w:rsidRPr="68D4AAB8">
        <w:rPr>
          <w:b/>
          <w:bCs/>
          <w:sz w:val="28"/>
          <w:szCs w:val="28"/>
        </w:rPr>
        <w:t>Frågor &amp; svar Seniorhälsovårdsprogrammet</w:t>
      </w:r>
    </w:p>
    <w:p w14:paraId="67C6C3AC" w14:textId="77777777" w:rsidR="00C023A6" w:rsidRDefault="00C023A6" w:rsidP="68D4AAB8">
      <w:pPr>
        <w:rPr>
          <w:b/>
          <w:bCs/>
        </w:rPr>
      </w:pPr>
      <w:r>
        <w:rPr>
          <w:b/>
          <w:bCs/>
        </w:rPr>
        <w:t>Vad är seniorhälsovårdsprogrammet?</w:t>
      </w:r>
    </w:p>
    <w:p w14:paraId="2272D8F8" w14:textId="1C239761" w:rsidR="00ED5B54" w:rsidRPr="002B6422" w:rsidRDefault="00A8716D" w:rsidP="00ED5B54">
      <w:pPr>
        <w:rPr>
          <w:i/>
          <w:iCs/>
        </w:rPr>
      </w:pPr>
      <w:r>
        <w:rPr>
          <w:i/>
          <w:iCs/>
        </w:rPr>
        <w:t>Frivillig</w:t>
      </w:r>
      <w:r w:rsidR="004D6275">
        <w:rPr>
          <w:i/>
          <w:iCs/>
        </w:rPr>
        <w:t>a</w:t>
      </w:r>
      <w:r>
        <w:rPr>
          <w:i/>
          <w:iCs/>
        </w:rPr>
        <w:t xml:space="preserve"> återkommande hälsokontroll</w:t>
      </w:r>
      <w:r w:rsidR="00F4083E">
        <w:rPr>
          <w:i/>
          <w:iCs/>
        </w:rPr>
        <w:t>er</w:t>
      </w:r>
      <w:r w:rsidR="008631D2" w:rsidRPr="00964CD1">
        <w:rPr>
          <w:i/>
          <w:iCs/>
          <w:color w:val="FF0000"/>
        </w:rPr>
        <w:t xml:space="preserve"> </w:t>
      </w:r>
      <w:r w:rsidR="00ED5B54">
        <w:rPr>
          <w:i/>
          <w:iCs/>
        </w:rPr>
        <w:t>(</w:t>
      </w:r>
      <w:r w:rsidR="00ED5B54" w:rsidRPr="00450DA9">
        <w:rPr>
          <w:i/>
          <w:iCs/>
        </w:rPr>
        <w:t xml:space="preserve">Innehållet är ännu inte </w:t>
      </w:r>
      <w:r w:rsidR="00ED5B54" w:rsidRPr="002B6422">
        <w:rPr>
          <w:i/>
          <w:iCs/>
        </w:rPr>
        <w:t xml:space="preserve">bestämt) </w:t>
      </w:r>
      <w:r w:rsidR="00964CD1" w:rsidRPr="002B6422">
        <w:rPr>
          <w:i/>
          <w:iCs/>
        </w:rPr>
        <w:t>som erbjuds alla seniorer</w:t>
      </w:r>
      <w:r w:rsidR="002B6422" w:rsidRPr="002B6422">
        <w:rPr>
          <w:i/>
          <w:iCs/>
        </w:rPr>
        <w:t xml:space="preserve"> (från 65 år)</w:t>
      </w:r>
      <w:r w:rsidR="00964CD1" w:rsidRPr="002B6422">
        <w:rPr>
          <w:i/>
          <w:iCs/>
        </w:rPr>
        <w:t xml:space="preserve"> i Västmanland. Insatser och uppföljningar sätts in vid behov.</w:t>
      </w:r>
    </w:p>
    <w:p w14:paraId="63DE646F" w14:textId="77777777" w:rsidR="0098223A" w:rsidRDefault="0098223A" w:rsidP="0098223A">
      <w:pPr>
        <w:rPr>
          <w:b/>
          <w:bCs/>
        </w:rPr>
      </w:pPr>
      <w:r w:rsidRPr="2215D709">
        <w:rPr>
          <w:b/>
          <w:bCs/>
        </w:rPr>
        <w:t>Vilka kommer erbjudas seniorhälsovård?</w:t>
      </w:r>
    </w:p>
    <w:p w14:paraId="65BFD388" w14:textId="39916FA7" w:rsidR="0098223A" w:rsidRPr="00907AC1" w:rsidRDefault="0098223A" w:rsidP="0098223A">
      <w:pPr>
        <w:rPr>
          <w:i/>
          <w:iCs/>
        </w:rPr>
      </w:pPr>
      <w:r>
        <w:rPr>
          <w:i/>
          <w:iCs/>
        </w:rPr>
        <w:t>Invånare i Västmanland från 65 år kommer att erbjudas</w:t>
      </w:r>
      <w:r w:rsidR="00C54B4E">
        <w:rPr>
          <w:i/>
          <w:iCs/>
        </w:rPr>
        <w:t xml:space="preserve"> seniorhälsovård</w:t>
      </w:r>
      <w:r w:rsidRPr="2215D709">
        <w:rPr>
          <w:i/>
          <w:iCs/>
        </w:rPr>
        <w:t xml:space="preserve">. </w:t>
      </w:r>
      <w:r w:rsidR="000570A9">
        <w:rPr>
          <w:i/>
          <w:iCs/>
          <w:color w:val="0070C0"/>
        </w:rPr>
        <w:t>(</w:t>
      </w:r>
      <w:r w:rsidRPr="2215D709">
        <w:rPr>
          <w:i/>
          <w:iCs/>
        </w:rPr>
        <w:t>Hur lång</w:t>
      </w:r>
      <w:r>
        <w:rPr>
          <w:i/>
          <w:iCs/>
        </w:rPr>
        <w:t>t</w:t>
      </w:r>
      <w:r w:rsidRPr="2215D709">
        <w:rPr>
          <w:i/>
          <w:iCs/>
        </w:rPr>
        <w:t xml:space="preserve"> upp i åren programmet kommer att erbjudas är ännu ej bestämt.</w:t>
      </w:r>
      <w:r w:rsidR="000570A9" w:rsidRPr="000570A9">
        <w:rPr>
          <w:i/>
          <w:iCs/>
          <w:color w:val="0070C0"/>
        </w:rPr>
        <w:t>)</w:t>
      </w:r>
    </w:p>
    <w:p w14:paraId="3EDF7098" w14:textId="2F833E0A" w:rsidR="00CD7E5F" w:rsidRDefault="00CD7E5F" w:rsidP="68D4AAB8">
      <w:pPr>
        <w:rPr>
          <w:b/>
          <w:bCs/>
        </w:rPr>
      </w:pPr>
      <w:r w:rsidRPr="68D4AAB8">
        <w:rPr>
          <w:b/>
          <w:bCs/>
        </w:rPr>
        <w:t>Varför behövs seniorhälsovård?</w:t>
      </w:r>
    </w:p>
    <w:p w14:paraId="1B863E7E" w14:textId="5E2B9E67" w:rsidR="100D3FC9" w:rsidRDefault="00C94B5F" w:rsidP="68D4AAB8">
      <w:pPr>
        <w:rPr>
          <w:i/>
          <w:iCs/>
        </w:rPr>
      </w:pPr>
      <w:r w:rsidRPr="68D4AAB8">
        <w:rPr>
          <w:i/>
          <w:iCs/>
        </w:rPr>
        <w:t>Antalet personer som lever längre ökar, arbetskraften räcker inte till att ta hand om de som behöver vård</w:t>
      </w:r>
      <w:r w:rsidR="00A27005">
        <w:rPr>
          <w:i/>
          <w:iCs/>
        </w:rPr>
        <w:t xml:space="preserve"> och omsorg. </w:t>
      </w:r>
      <w:r w:rsidR="00AD6B5B">
        <w:rPr>
          <w:i/>
          <w:iCs/>
        </w:rPr>
        <w:t>Samhället</w:t>
      </w:r>
      <w:r w:rsidR="005209F2">
        <w:rPr>
          <w:i/>
          <w:iCs/>
        </w:rPr>
        <w:t xml:space="preserve"> </w:t>
      </w:r>
      <w:r w:rsidR="00DC3E13">
        <w:rPr>
          <w:i/>
          <w:iCs/>
        </w:rPr>
        <w:t>(regionen, kommunerna, civilsamhället)</w:t>
      </w:r>
      <w:r w:rsidR="00A27005">
        <w:rPr>
          <w:i/>
          <w:iCs/>
        </w:rPr>
        <w:t xml:space="preserve"> </w:t>
      </w:r>
      <w:r w:rsidR="00AD6B5B">
        <w:rPr>
          <w:i/>
          <w:iCs/>
        </w:rPr>
        <w:t>behöver</w:t>
      </w:r>
      <w:r w:rsidR="100D3FC9" w:rsidRPr="68D4AAB8">
        <w:rPr>
          <w:i/>
          <w:iCs/>
        </w:rPr>
        <w:t xml:space="preserve"> arbeta </w:t>
      </w:r>
      <w:r w:rsidR="00AD6B5B">
        <w:rPr>
          <w:i/>
          <w:iCs/>
        </w:rPr>
        <w:t xml:space="preserve">mer </w:t>
      </w:r>
      <w:r w:rsidR="008B59A1">
        <w:rPr>
          <w:i/>
          <w:iCs/>
        </w:rPr>
        <w:t>hälsofrämjande/proaktivt</w:t>
      </w:r>
      <w:r w:rsidR="005209F2">
        <w:rPr>
          <w:i/>
          <w:iCs/>
        </w:rPr>
        <w:t xml:space="preserve"> för att</w:t>
      </w:r>
      <w:r w:rsidR="002B6422">
        <w:rPr>
          <w:i/>
          <w:iCs/>
        </w:rPr>
        <w:t xml:space="preserve"> öka andelen</w:t>
      </w:r>
      <w:r w:rsidR="00E95F9E" w:rsidRPr="68D4AAB8">
        <w:rPr>
          <w:i/>
          <w:iCs/>
        </w:rPr>
        <w:t xml:space="preserve"> “friskare” seniorer.</w:t>
      </w:r>
      <w:r w:rsidR="00E95F9E">
        <w:rPr>
          <w:i/>
          <w:iCs/>
        </w:rPr>
        <w:t xml:space="preserve"> </w:t>
      </w:r>
    </w:p>
    <w:p w14:paraId="67B231C3" w14:textId="77777777" w:rsidR="00805347" w:rsidRDefault="00805347" w:rsidP="00805347">
      <w:pPr>
        <w:rPr>
          <w:b/>
          <w:bCs/>
          <w:i/>
          <w:iCs/>
        </w:rPr>
      </w:pPr>
      <w:r w:rsidRPr="68D4AAB8">
        <w:rPr>
          <w:b/>
          <w:bCs/>
        </w:rPr>
        <w:t>När kommer seniorhälsovård erbjudas till invånarna i Västmanland?</w:t>
      </w:r>
    </w:p>
    <w:p w14:paraId="3A2BE5AC" w14:textId="77777777" w:rsidR="00805347" w:rsidRDefault="00805347" w:rsidP="00805347">
      <w:pPr>
        <w:rPr>
          <w:i/>
          <w:iCs/>
        </w:rPr>
      </w:pPr>
      <w:r>
        <w:rPr>
          <w:i/>
          <w:iCs/>
        </w:rPr>
        <w:t>Seniorhälsovårdsprogrammet kommer att införas successivt. Från våren 2026 ska det finnas förutsättningar för att alla vårdcentraler att erbjuda programmet.</w:t>
      </w:r>
    </w:p>
    <w:p w14:paraId="77129DCA" w14:textId="74283B45" w:rsidR="00D50201" w:rsidRDefault="00D50201" w:rsidP="00D50201">
      <w:pPr>
        <w:rPr>
          <w:b/>
          <w:bCs/>
        </w:rPr>
      </w:pPr>
      <w:r w:rsidRPr="68D4AAB8">
        <w:rPr>
          <w:b/>
          <w:bCs/>
        </w:rPr>
        <w:t>Vilka kommer erbjuda seniorhälsovård? Alla vårdcentraler?</w:t>
      </w:r>
    </w:p>
    <w:p w14:paraId="203C54F5" w14:textId="48B464EE" w:rsidR="00D50201" w:rsidRDefault="002B6422" w:rsidP="00D50201">
      <w:pPr>
        <w:rPr>
          <w:i/>
          <w:iCs/>
        </w:rPr>
      </w:pPr>
      <w:r>
        <w:rPr>
          <w:i/>
          <w:iCs/>
        </w:rPr>
        <w:t xml:space="preserve">Alla </w:t>
      </w:r>
      <w:r w:rsidR="00D50201" w:rsidRPr="2215D709">
        <w:rPr>
          <w:i/>
          <w:iCs/>
        </w:rPr>
        <w:t>vårdcentraler ska erbjuda seniorhälsovård</w:t>
      </w:r>
      <w:r>
        <w:rPr>
          <w:i/>
          <w:iCs/>
        </w:rPr>
        <w:t xml:space="preserve"> från 2026</w:t>
      </w:r>
      <w:r w:rsidR="00D50201" w:rsidRPr="2215D709">
        <w:rPr>
          <w:i/>
          <w:iCs/>
        </w:rPr>
        <w:t>.</w:t>
      </w:r>
    </w:p>
    <w:p w14:paraId="28A76F76" w14:textId="33EDAA65" w:rsidR="00CD7E5F" w:rsidRDefault="00CD7E5F" w:rsidP="68D4AAB8">
      <w:pPr>
        <w:rPr>
          <w:b/>
          <w:bCs/>
        </w:rPr>
      </w:pPr>
      <w:r w:rsidRPr="68D4AAB8">
        <w:rPr>
          <w:b/>
          <w:bCs/>
        </w:rPr>
        <w:t>Vad kostar införandet av seniorhälsovård?</w:t>
      </w:r>
    </w:p>
    <w:p w14:paraId="038D0495" w14:textId="18B8F8D7" w:rsidR="05188FA8" w:rsidRPr="002B6422" w:rsidRDefault="00791FBC" w:rsidP="2215D709">
      <w:pPr>
        <w:rPr>
          <w:i/>
          <w:iCs/>
        </w:rPr>
      </w:pPr>
      <w:r>
        <w:rPr>
          <w:i/>
          <w:iCs/>
        </w:rPr>
        <w:t>Vad själva införa</w:t>
      </w:r>
      <w:r w:rsidR="000A6198">
        <w:rPr>
          <w:i/>
          <w:iCs/>
        </w:rPr>
        <w:t>ndet</w:t>
      </w:r>
      <w:r>
        <w:rPr>
          <w:i/>
          <w:iCs/>
        </w:rPr>
        <w:t xml:space="preserve"> kommer att kosta vet vi inte</w:t>
      </w:r>
      <w:r w:rsidR="002B6422">
        <w:rPr>
          <w:i/>
          <w:iCs/>
        </w:rPr>
        <w:t xml:space="preserve"> men budgeten</w:t>
      </w:r>
      <w:r w:rsidR="000570A9" w:rsidRPr="002B6422">
        <w:rPr>
          <w:i/>
          <w:iCs/>
        </w:rPr>
        <w:t xml:space="preserve"> för att</w:t>
      </w:r>
      <w:r w:rsidR="002B6422" w:rsidRPr="002B6422">
        <w:rPr>
          <w:i/>
          <w:iCs/>
        </w:rPr>
        <w:t xml:space="preserve"> utveckla och etablera programmet är ca</w:t>
      </w:r>
      <w:r w:rsidR="000570A9" w:rsidRPr="002B6422">
        <w:rPr>
          <w:i/>
          <w:iCs/>
        </w:rPr>
        <w:t xml:space="preserve"> 30 miljoner kronor. </w:t>
      </w:r>
      <w:r w:rsidR="00964CD1" w:rsidRPr="002B6422">
        <w:rPr>
          <w:i/>
          <w:iCs/>
        </w:rPr>
        <w:t>Beräkningar visar att proaktiv</w:t>
      </w:r>
      <w:r w:rsidR="00196C84" w:rsidRPr="002B6422">
        <w:rPr>
          <w:i/>
          <w:iCs/>
        </w:rPr>
        <w:t xml:space="preserve">a </w:t>
      </w:r>
      <w:r w:rsidR="00964CD1" w:rsidRPr="002B6422">
        <w:rPr>
          <w:i/>
          <w:iCs/>
        </w:rPr>
        <w:t>och hälsofrämjande insatser</w:t>
      </w:r>
      <w:r w:rsidR="00196C84" w:rsidRPr="002B6422">
        <w:rPr>
          <w:i/>
          <w:iCs/>
        </w:rPr>
        <w:t xml:space="preserve"> har goda effekter på både</w:t>
      </w:r>
      <w:r w:rsidR="000570A9" w:rsidRPr="002B6422">
        <w:rPr>
          <w:i/>
          <w:iCs/>
        </w:rPr>
        <w:t xml:space="preserve"> </w:t>
      </w:r>
      <w:r w:rsidR="00196C84" w:rsidRPr="002B6422">
        <w:rPr>
          <w:i/>
          <w:iCs/>
        </w:rPr>
        <w:t>häls</w:t>
      </w:r>
      <w:r w:rsidR="000570A9" w:rsidRPr="002B6422">
        <w:rPr>
          <w:i/>
          <w:iCs/>
        </w:rPr>
        <w:t>a och ekonomi</w:t>
      </w:r>
      <w:r w:rsidR="00196C84" w:rsidRPr="002B6422">
        <w:rPr>
          <w:i/>
          <w:iCs/>
        </w:rPr>
        <w:t>.</w:t>
      </w:r>
    </w:p>
    <w:p w14:paraId="6809CADF" w14:textId="79B99B55" w:rsidR="00CD7E5F" w:rsidRPr="00CD7E5F" w:rsidRDefault="00CD7E5F" w:rsidP="68D4AAB8">
      <w:pPr>
        <w:rPr>
          <w:b/>
          <w:bCs/>
        </w:rPr>
      </w:pPr>
      <w:r w:rsidRPr="68D4AAB8">
        <w:rPr>
          <w:b/>
          <w:bCs/>
        </w:rPr>
        <w:t>Kommer det att behöva rekryteras mer vårdpersonal för att bedriva seniorhälsovård?</w:t>
      </w:r>
    </w:p>
    <w:p w14:paraId="5D301C4C" w14:textId="69992E7B" w:rsidR="598AFB6E" w:rsidRDefault="598AFB6E" w:rsidP="2215D709">
      <w:pPr>
        <w:rPr>
          <w:i/>
          <w:iCs/>
        </w:rPr>
      </w:pPr>
      <w:r w:rsidRPr="2215D709">
        <w:rPr>
          <w:i/>
          <w:iCs/>
        </w:rPr>
        <w:t xml:space="preserve">Initialt kan det behövas mer personal. </w:t>
      </w:r>
      <w:r w:rsidR="0071130D">
        <w:rPr>
          <w:i/>
          <w:iCs/>
        </w:rPr>
        <w:t>I förlängningen p</w:t>
      </w:r>
      <w:r w:rsidRPr="2215D709">
        <w:rPr>
          <w:i/>
          <w:iCs/>
        </w:rPr>
        <w:t xml:space="preserve">laneras </w:t>
      </w:r>
      <w:r w:rsidR="0071130D">
        <w:rPr>
          <w:i/>
          <w:iCs/>
        </w:rPr>
        <w:t>drift</w:t>
      </w:r>
      <w:r w:rsidRPr="2215D709">
        <w:rPr>
          <w:i/>
          <w:iCs/>
        </w:rPr>
        <w:t xml:space="preserve"> </w:t>
      </w:r>
      <w:r w:rsidR="0047484B">
        <w:rPr>
          <w:i/>
          <w:iCs/>
        </w:rPr>
        <w:t>med</w:t>
      </w:r>
      <w:r w:rsidRPr="2215D709">
        <w:rPr>
          <w:i/>
          <w:iCs/>
        </w:rPr>
        <w:t xml:space="preserve"> </w:t>
      </w:r>
      <w:r w:rsidR="00CA3845">
        <w:rPr>
          <w:i/>
          <w:iCs/>
        </w:rPr>
        <w:t>omfördelning av</w:t>
      </w:r>
      <w:r w:rsidRPr="2215D709">
        <w:rPr>
          <w:i/>
          <w:iCs/>
        </w:rPr>
        <w:t xml:space="preserve"> re</w:t>
      </w:r>
      <w:r w:rsidR="53A8972C" w:rsidRPr="2215D709">
        <w:rPr>
          <w:i/>
          <w:iCs/>
        </w:rPr>
        <w:t>surser</w:t>
      </w:r>
      <w:r w:rsidR="58BD8C58" w:rsidRPr="2215D709">
        <w:rPr>
          <w:i/>
          <w:iCs/>
        </w:rPr>
        <w:t xml:space="preserve"> </w:t>
      </w:r>
      <w:r w:rsidR="005F02C1">
        <w:rPr>
          <w:i/>
          <w:iCs/>
        </w:rPr>
        <w:t>genom att nya arbetssätt införs</w:t>
      </w:r>
      <w:r w:rsidR="00122908">
        <w:rPr>
          <w:i/>
          <w:iCs/>
        </w:rPr>
        <w:t xml:space="preserve"> på vårdcentralerna</w:t>
      </w:r>
      <w:r w:rsidR="00051124">
        <w:rPr>
          <w:i/>
          <w:iCs/>
        </w:rPr>
        <w:t>.</w:t>
      </w:r>
    </w:p>
    <w:p w14:paraId="1D62F755" w14:textId="49185A41" w:rsidR="00CD7E5F" w:rsidRDefault="00CD7E5F" w:rsidP="68D4AAB8">
      <w:pPr>
        <w:rPr>
          <w:b/>
          <w:bCs/>
        </w:rPr>
      </w:pPr>
      <w:r w:rsidRPr="68D4AAB8">
        <w:rPr>
          <w:b/>
          <w:bCs/>
        </w:rPr>
        <w:t>Hur kommer seniorer få veta att seniorhälsovårdsprogrammet startat? Blir de kallade?</w:t>
      </w:r>
    </w:p>
    <w:p w14:paraId="4DE392CA" w14:textId="10EB3F4B" w:rsidR="2478DB46" w:rsidRDefault="00F64874" w:rsidP="68D4AAB8">
      <w:pPr>
        <w:rPr>
          <w:i/>
          <w:iCs/>
        </w:rPr>
      </w:pPr>
      <w:r w:rsidRPr="68D4AAB8">
        <w:rPr>
          <w:i/>
          <w:iCs/>
        </w:rPr>
        <w:t>Samhällsinformation vid införandet.</w:t>
      </w:r>
      <w:r w:rsidR="00BF1BA1">
        <w:rPr>
          <w:i/>
          <w:iCs/>
        </w:rPr>
        <w:t xml:space="preserve"> </w:t>
      </w:r>
      <w:r w:rsidR="00D5554E">
        <w:rPr>
          <w:i/>
          <w:iCs/>
        </w:rPr>
        <w:t xml:space="preserve">Ja, seniorer kommer att bli kallade digitalt eller per brev. </w:t>
      </w:r>
    </w:p>
    <w:p w14:paraId="464B440F" w14:textId="4B8A48E3" w:rsidR="00323E6D" w:rsidRDefault="00323E6D" w:rsidP="68D4AAB8">
      <w:pPr>
        <w:rPr>
          <w:b/>
          <w:bCs/>
        </w:rPr>
      </w:pPr>
      <w:r w:rsidRPr="68D4AAB8">
        <w:rPr>
          <w:b/>
          <w:bCs/>
        </w:rPr>
        <w:t>Hur gör jag som senior för att söka seniorhälsovård?</w:t>
      </w:r>
    </w:p>
    <w:p w14:paraId="4B7C926D" w14:textId="41DFCA7F" w:rsidR="2FC0A206" w:rsidRDefault="00A82BD0" w:rsidP="68D4AAB8">
      <w:pPr>
        <w:rPr>
          <w:i/>
          <w:iCs/>
        </w:rPr>
      </w:pPr>
      <w:r>
        <w:rPr>
          <w:i/>
          <w:iCs/>
        </w:rPr>
        <w:t>Man kan inte söka</w:t>
      </w:r>
      <w:r w:rsidR="00F7098B">
        <w:rPr>
          <w:i/>
          <w:iCs/>
        </w:rPr>
        <w:t xml:space="preserve"> seniorhälsovård utan man </w:t>
      </w:r>
      <w:r w:rsidR="5494893C" w:rsidRPr="68D4AAB8">
        <w:rPr>
          <w:i/>
          <w:iCs/>
        </w:rPr>
        <w:t>blir kallad</w:t>
      </w:r>
      <w:r w:rsidR="00F829D1">
        <w:rPr>
          <w:i/>
          <w:iCs/>
        </w:rPr>
        <w:t xml:space="preserve"> när vårdcentralen har infört programmet</w:t>
      </w:r>
      <w:r w:rsidR="00454657">
        <w:rPr>
          <w:i/>
          <w:iCs/>
        </w:rPr>
        <w:t>.</w:t>
      </w:r>
      <w:r w:rsidR="00F829D1">
        <w:rPr>
          <w:i/>
          <w:iCs/>
        </w:rPr>
        <w:t xml:space="preserve"> </w:t>
      </w:r>
    </w:p>
    <w:p w14:paraId="03C11D78" w14:textId="442575CC" w:rsidR="00CD7E5F" w:rsidRDefault="00CD7E5F" w:rsidP="68D4AAB8">
      <w:pPr>
        <w:rPr>
          <w:b/>
          <w:bCs/>
        </w:rPr>
      </w:pPr>
      <w:r w:rsidRPr="68D4AAB8">
        <w:rPr>
          <w:b/>
          <w:bCs/>
        </w:rPr>
        <w:t xml:space="preserve">Vad är fördelarna med införandet av seniorhälsovård för mig som senior i Västmanland? </w:t>
      </w:r>
    </w:p>
    <w:p w14:paraId="2743845B" w14:textId="22D7857D" w:rsidR="1EB6FDF5" w:rsidRDefault="005B1549" w:rsidP="2215D709">
      <w:pPr>
        <w:rPr>
          <w:i/>
          <w:iCs/>
        </w:rPr>
      </w:pPr>
      <w:r>
        <w:rPr>
          <w:i/>
          <w:iCs/>
        </w:rPr>
        <w:t xml:space="preserve">Du </w:t>
      </w:r>
      <w:r w:rsidR="00D42DB8">
        <w:rPr>
          <w:i/>
          <w:iCs/>
        </w:rPr>
        <w:t xml:space="preserve">blir kallad till hälsokontroll och </w:t>
      </w:r>
      <w:r w:rsidR="00E01A30">
        <w:rPr>
          <w:i/>
          <w:iCs/>
        </w:rPr>
        <w:t>erbjuds</w:t>
      </w:r>
      <w:r>
        <w:rPr>
          <w:i/>
          <w:iCs/>
        </w:rPr>
        <w:t xml:space="preserve"> s</w:t>
      </w:r>
      <w:r w:rsidR="522DC8CB" w:rsidRPr="2215D709">
        <w:rPr>
          <w:i/>
          <w:iCs/>
        </w:rPr>
        <w:t>töd och råd</w:t>
      </w:r>
      <w:r w:rsidR="00E01A30">
        <w:rPr>
          <w:i/>
          <w:iCs/>
        </w:rPr>
        <w:t xml:space="preserve"> för att </w:t>
      </w:r>
      <w:r w:rsidR="522DC8CB" w:rsidRPr="2215D709">
        <w:rPr>
          <w:i/>
          <w:iCs/>
        </w:rPr>
        <w:t xml:space="preserve">ta hand om din hälsa. </w:t>
      </w:r>
      <w:r w:rsidR="00C71112">
        <w:rPr>
          <w:i/>
          <w:iCs/>
        </w:rPr>
        <w:t>Hälsokontroller gör det möjligt att identifiera</w:t>
      </w:r>
      <w:r w:rsidR="1EB6FDF5" w:rsidRPr="2215D709">
        <w:rPr>
          <w:i/>
          <w:iCs/>
        </w:rPr>
        <w:t xml:space="preserve"> ohälsa/sjukdom</w:t>
      </w:r>
      <w:r w:rsidR="7CC78385" w:rsidRPr="2215D709">
        <w:rPr>
          <w:i/>
          <w:iCs/>
        </w:rPr>
        <w:t xml:space="preserve"> i tidigt skede </w:t>
      </w:r>
      <w:r w:rsidR="00386524">
        <w:rPr>
          <w:i/>
          <w:iCs/>
        </w:rPr>
        <w:t>för att kun</w:t>
      </w:r>
      <w:r w:rsidR="00D50201">
        <w:rPr>
          <w:i/>
          <w:iCs/>
        </w:rPr>
        <w:t>na</w:t>
      </w:r>
      <w:r w:rsidR="00071A9D">
        <w:rPr>
          <w:i/>
          <w:iCs/>
        </w:rPr>
        <w:t xml:space="preserve"> sätta in</w:t>
      </w:r>
      <w:r w:rsidR="7CC78385" w:rsidRPr="2215D709">
        <w:rPr>
          <w:i/>
          <w:iCs/>
        </w:rPr>
        <w:t xml:space="preserve"> </w:t>
      </w:r>
      <w:r w:rsidR="004F3C2F">
        <w:rPr>
          <w:i/>
          <w:iCs/>
        </w:rPr>
        <w:t xml:space="preserve">stöd och </w:t>
      </w:r>
      <w:r w:rsidR="7CC78385" w:rsidRPr="2215D709">
        <w:rPr>
          <w:i/>
          <w:iCs/>
        </w:rPr>
        <w:t>åtgärder</w:t>
      </w:r>
      <w:r w:rsidR="1EB6FDF5" w:rsidRPr="2215D709">
        <w:rPr>
          <w:i/>
          <w:iCs/>
        </w:rPr>
        <w:t xml:space="preserve">. </w:t>
      </w:r>
    </w:p>
    <w:p w14:paraId="31B94DF4" w14:textId="43AB4015" w:rsidR="00CD7E5F" w:rsidRPr="000570A9" w:rsidRDefault="0C5CDF02">
      <w:pPr>
        <w:rPr>
          <w:i/>
          <w:iCs/>
        </w:rPr>
      </w:pPr>
      <w:r w:rsidRPr="68D4AAB8">
        <w:rPr>
          <w:i/>
          <w:iCs/>
        </w:rPr>
        <w:t>Det är unikt i Sverige</w:t>
      </w:r>
      <w:r w:rsidR="00D50201">
        <w:rPr>
          <w:i/>
          <w:iCs/>
        </w:rPr>
        <w:t>.</w:t>
      </w:r>
    </w:p>
    <w:sectPr w:rsidR="00CD7E5F" w:rsidRPr="0005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B796"/>
    <w:multiLevelType w:val="hybridMultilevel"/>
    <w:tmpl w:val="AD4CA8C4"/>
    <w:lvl w:ilvl="0" w:tplc="0EE84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E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0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A2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1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89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4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C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EC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1BA8C"/>
    <w:multiLevelType w:val="hybridMultilevel"/>
    <w:tmpl w:val="7F7648A4"/>
    <w:lvl w:ilvl="0" w:tplc="1722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45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0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E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0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C5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ED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20E4"/>
    <w:multiLevelType w:val="hybridMultilevel"/>
    <w:tmpl w:val="6AFA6D4E"/>
    <w:lvl w:ilvl="0" w:tplc="C168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7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0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4C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4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AE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8F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9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23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0090">
    <w:abstractNumId w:val="2"/>
  </w:num>
  <w:num w:numId="2" w16cid:durableId="592667249">
    <w:abstractNumId w:val="0"/>
  </w:num>
  <w:num w:numId="3" w16cid:durableId="57482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5F"/>
    <w:rsid w:val="00051124"/>
    <w:rsid w:val="000570A9"/>
    <w:rsid w:val="00071A9D"/>
    <w:rsid w:val="000A6198"/>
    <w:rsid w:val="000B6123"/>
    <w:rsid w:val="00122908"/>
    <w:rsid w:val="0018686D"/>
    <w:rsid w:val="00196C84"/>
    <w:rsid w:val="001C468A"/>
    <w:rsid w:val="001F5A64"/>
    <w:rsid w:val="00277592"/>
    <w:rsid w:val="00292632"/>
    <w:rsid w:val="002A61FD"/>
    <w:rsid w:val="002A6607"/>
    <w:rsid w:val="002B6422"/>
    <w:rsid w:val="002F7C14"/>
    <w:rsid w:val="00323E6D"/>
    <w:rsid w:val="00386524"/>
    <w:rsid w:val="00450DA9"/>
    <w:rsid w:val="00454657"/>
    <w:rsid w:val="0046606B"/>
    <w:rsid w:val="0047484B"/>
    <w:rsid w:val="004D6275"/>
    <w:rsid w:val="004F3C2F"/>
    <w:rsid w:val="00511C5E"/>
    <w:rsid w:val="005209F2"/>
    <w:rsid w:val="005368CC"/>
    <w:rsid w:val="005508F3"/>
    <w:rsid w:val="005B1549"/>
    <w:rsid w:val="005B588D"/>
    <w:rsid w:val="005F02C1"/>
    <w:rsid w:val="00667451"/>
    <w:rsid w:val="00676218"/>
    <w:rsid w:val="00687C0C"/>
    <w:rsid w:val="00704045"/>
    <w:rsid w:val="0071130D"/>
    <w:rsid w:val="00781994"/>
    <w:rsid w:val="00791FBC"/>
    <w:rsid w:val="00793073"/>
    <w:rsid w:val="007C1225"/>
    <w:rsid w:val="00805347"/>
    <w:rsid w:val="008179F2"/>
    <w:rsid w:val="008631D2"/>
    <w:rsid w:val="008B59A1"/>
    <w:rsid w:val="00907AC1"/>
    <w:rsid w:val="009305C5"/>
    <w:rsid w:val="00931F40"/>
    <w:rsid w:val="00964CD1"/>
    <w:rsid w:val="00965C68"/>
    <w:rsid w:val="009715C5"/>
    <w:rsid w:val="00974C2A"/>
    <w:rsid w:val="0098223A"/>
    <w:rsid w:val="00985269"/>
    <w:rsid w:val="009B57E9"/>
    <w:rsid w:val="00A27005"/>
    <w:rsid w:val="00A535D1"/>
    <w:rsid w:val="00A82BD0"/>
    <w:rsid w:val="00A8716D"/>
    <w:rsid w:val="00AA5B38"/>
    <w:rsid w:val="00AD6B5B"/>
    <w:rsid w:val="00B40D6D"/>
    <w:rsid w:val="00B61EFA"/>
    <w:rsid w:val="00BF1BA1"/>
    <w:rsid w:val="00C023A6"/>
    <w:rsid w:val="00C056C7"/>
    <w:rsid w:val="00C14443"/>
    <w:rsid w:val="00C202F9"/>
    <w:rsid w:val="00C37CD4"/>
    <w:rsid w:val="00C417F8"/>
    <w:rsid w:val="00C54B4E"/>
    <w:rsid w:val="00C709EC"/>
    <w:rsid w:val="00C71112"/>
    <w:rsid w:val="00C94B5F"/>
    <w:rsid w:val="00CA3845"/>
    <w:rsid w:val="00CB2FBF"/>
    <w:rsid w:val="00CC60F8"/>
    <w:rsid w:val="00CD7E5F"/>
    <w:rsid w:val="00CE53F0"/>
    <w:rsid w:val="00D05F17"/>
    <w:rsid w:val="00D42DB8"/>
    <w:rsid w:val="00D50201"/>
    <w:rsid w:val="00D5554E"/>
    <w:rsid w:val="00D7403E"/>
    <w:rsid w:val="00DA3605"/>
    <w:rsid w:val="00DC3E13"/>
    <w:rsid w:val="00E01A30"/>
    <w:rsid w:val="00E36841"/>
    <w:rsid w:val="00E47205"/>
    <w:rsid w:val="00E95F9E"/>
    <w:rsid w:val="00ED5B54"/>
    <w:rsid w:val="00EE51ED"/>
    <w:rsid w:val="00EF5E54"/>
    <w:rsid w:val="00F4083E"/>
    <w:rsid w:val="00F57CFA"/>
    <w:rsid w:val="00F64874"/>
    <w:rsid w:val="00F7098B"/>
    <w:rsid w:val="00F829D1"/>
    <w:rsid w:val="00FF034A"/>
    <w:rsid w:val="01A617CA"/>
    <w:rsid w:val="01B752A1"/>
    <w:rsid w:val="01BF4027"/>
    <w:rsid w:val="0287E5C1"/>
    <w:rsid w:val="028AAC77"/>
    <w:rsid w:val="03532302"/>
    <w:rsid w:val="04D677CC"/>
    <w:rsid w:val="05188FA8"/>
    <w:rsid w:val="0655B422"/>
    <w:rsid w:val="0A7C95FF"/>
    <w:rsid w:val="0A95BE5C"/>
    <w:rsid w:val="0C318EBD"/>
    <w:rsid w:val="0C5CDF02"/>
    <w:rsid w:val="0DCD5F1E"/>
    <w:rsid w:val="0E9DC32F"/>
    <w:rsid w:val="100D3FC9"/>
    <w:rsid w:val="11D563F1"/>
    <w:rsid w:val="18B21AB5"/>
    <w:rsid w:val="192A0BCA"/>
    <w:rsid w:val="1A18A727"/>
    <w:rsid w:val="1AE6163D"/>
    <w:rsid w:val="1C56E0CD"/>
    <w:rsid w:val="1EB6FDF5"/>
    <w:rsid w:val="1F755932"/>
    <w:rsid w:val="1F8E818F"/>
    <w:rsid w:val="20255426"/>
    <w:rsid w:val="21112993"/>
    <w:rsid w:val="21BE463A"/>
    <w:rsid w:val="2215D709"/>
    <w:rsid w:val="23357328"/>
    <w:rsid w:val="2478DB46"/>
    <w:rsid w:val="26ECAFAA"/>
    <w:rsid w:val="2C6D0497"/>
    <w:rsid w:val="2E7D39E8"/>
    <w:rsid w:val="2F4AA8FE"/>
    <w:rsid w:val="2FC0A206"/>
    <w:rsid w:val="307F3FEF"/>
    <w:rsid w:val="32DC461B"/>
    <w:rsid w:val="3613E6DD"/>
    <w:rsid w:val="394B879F"/>
    <w:rsid w:val="39D79931"/>
    <w:rsid w:val="3A05B918"/>
    <w:rsid w:val="3BC1F296"/>
    <w:rsid w:val="3D7C6A2B"/>
    <w:rsid w:val="3E769555"/>
    <w:rsid w:val="408E22F9"/>
    <w:rsid w:val="430BCEB0"/>
    <w:rsid w:val="48B3B9A0"/>
    <w:rsid w:val="49BE5C15"/>
    <w:rsid w:val="4BC6DB89"/>
    <w:rsid w:val="4FA0C057"/>
    <w:rsid w:val="51685A97"/>
    <w:rsid w:val="522DC8CB"/>
    <w:rsid w:val="53A8972C"/>
    <w:rsid w:val="53EB15CB"/>
    <w:rsid w:val="5494893C"/>
    <w:rsid w:val="56392A1F"/>
    <w:rsid w:val="57098E30"/>
    <w:rsid w:val="5722B68D"/>
    <w:rsid w:val="57D4FA80"/>
    <w:rsid w:val="58BD8C58"/>
    <w:rsid w:val="5970CAE1"/>
    <w:rsid w:val="598AFB6E"/>
    <w:rsid w:val="5A412EF2"/>
    <w:rsid w:val="5BF627B0"/>
    <w:rsid w:val="5F2422BC"/>
    <w:rsid w:val="5F7B98CA"/>
    <w:rsid w:val="60063B7E"/>
    <w:rsid w:val="617BDCC6"/>
    <w:rsid w:val="6317AD27"/>
    <w:rsid w:val="68D4AAB8"/>
    <w:rsid w:val="691872B7"/>
    <w:rsid w:val="696F90A1"/>
    <w:rsid w:val="6B31ED52"/>
    <w:rsid w:val="6E658737"/>
    <w:rsid w:val="6FFE1DB5"/>
    <w:rsid w:val="76749FF9"/>
    <w:rsid w:val="78F520B7"/>
    <w:rsid w:val="796B19BF"/>
    <w:rsid w:val="79C28FCD"/>
    <w:rsid w:val="7B40D05C"/>
    <w:rsid w:val="7BF0D2A7"/>
    <w:rsid w:val="7C2554CA"/>
    <w:rsid w:val="7CC78385"/>
    <w:rsid w:val="7E98D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6BC9"/>
  <w15:chartTrackingRefBased/>
  <w15:docId w15:val="{BA7BA8B4-FEA0-4D9D-A2F4-67FC70E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709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709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09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09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0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BD3D7C69CBF4EB21DA80A657D96C0" ma:contentTypeVersion="5" ma:contentTypeDescription="Skapa ett nytt dokument." ma:contentTypeScope="" ma:versionID="949a4e023b1488be88991d73aacda892">
  <xsd:schema xmlns:xsd="http://www.w3.org/2001/XMLSchema" xmlns:xs="http://www.w3.org/2001/XMLSchema" xmlns:p="http://schemas.microsoft.com/office/2006/metadata/properties" xmlns:ns2="0aca9b13-da7a-4c65-a4ff-3dcb769fe495" xmlns:ns3="e0bae7fc-0f0d-4801-8e4a-951e0f7351d5" targetNamespace="http://schemas.microsoft.com/office/2006/metadata/properties" ma:root="true" ma:fieldsID="c9a30390a7631d95f551ab32b9a8ebeb" ns2:_="" ns3:_="">
    <xsd:import namespace="0aca9b13-da7a-4c65-a4ff-3dcb769fe495"/>
    <xsd:import namespace="e0bae7fc-0f0d-4801-8e4a-951e0f735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a9b13-da7a-4c65-a4ff-3dcb769fe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e7fc-0f0d-4801-8e4a-951e0f735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85E17-C63D-4DBF-94DF-F887A5A78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F84CD-756F-4AB2-8CEA-29F0D64F3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DCCD5-2C7E-452F-8029-D23CA363E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a9b13-da7a-4c65-a4ff-3dcb769fe495"/>
    <ds:schemaRef ds:uri="e0bae7fc-0f0d-4801-8e4a-951e0f735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Pers Ohlsén</dc:creator>
  <cp:keywords/>
  <dc:description/>
  <cp:lastModifiedBy>Cecilia Skanser</cp:lastModifiedBy>
  <cp:revision>2</cp:revision>
  <dcterms:created xsi:type="dcterms:W3CDTF">2023-11-09T11:48:00Z</dcterms:created>
  <dcterms:modified xsi:type="dcterms:W3CDTF">2023-11-09T11:48:00Z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0x0101000F6BD3D7C69CBF4EB21DA80A657D96C0</vt:lpwstr>
  </property>
  <property fmtid="{D5CDD505-2E9C-101B-9397-08002B2CF9AE}" pid="3" name="Order">
    <vt:r8>19700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