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5C72E" w14:textId="06E5C90A" w:rsidR="007F5E2B" w:rsidRPr="009A643F" w:rsidRDefault="007F5E2B" w:rsidP="007F5E2B">
      <w:pPr>
        <w:pStyle w:val="Normalwebb"/>
        <w:rPr>
          <w:rFonts w:ascii="Arial" w:hAnsi="Arial" w:cs="Arial"/>
          <w:color w:val="000000" w:themeColor="text1"/>
        </w:rPr>
      </w:pPr>
      <w:proofErr w:type="spellStart"/>
      <w:r w:rsidRPr="009A643F">
        <w:rPr>
          <w:rFonts w:ascii="Arial" w:hAnsi="Arial" w:cs="Arial"/>
          <w:b/>
          <w:bCs/>
          <w:color w:val="000000" w:themeColor="text1"/>
          <w:sz w:val="22"/>
          <w:szCs w:val="22"/>
        </w:rPr>
        <w:t>Uppförandekod</w:t>
      </w:r>
      <w:proofErr w:type="spellEnd"/>
      <w:r w:rsidRPr="009A64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A643F">
        <w:rPr>
          <w:rFonts w:ascii="Arial" w:hAnsi="Arial" w:cs="Arial"/>
          <w:b/>
          <w:bCs/>
          <w:color w:val="000000" w:themeColor="text1"/>
          <w:sz w:val="22"/>
          <w:szCs w:val="22"/>
        </w:rPr>
        <w:t>Electrification</w:t>
      </w:r>
      <w:proofErr w:type="spellEnd"/>
      <w:r w:rsidRPr="009A64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A643F">
        <w:rPr>
          <w:rFonts w:ascii="Arial" w:hAnsi="Arial" w:cs="Arial"/>
          <w:b/>
          <w:bCs/>
          <w:color w:val="000000" w:themeColor="text1"/>
          <w:sz w:val="22"/>
          <w:szCs w:val="22"/>
        </w:rPr>
        <w:t>Hub</w:t>
      </w:r>
      <w:proofErr w:type="spellEnd"/>
      <w:r w:rsidRPr="009A64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29771551" w14:textId="767FB7DC" w:rsidR="007F5E2B" w:rsidRPr="009B29A4" w:rsidRDefault="00FC3E77" w:rsidP="009B29A4">
      <w:pPr>
        <w:rPr>
          <w:rFonts w:ascii="Arial" w:eastAsia="Times New Roman" w:hAnsi="Arial" w:cs="Arial"/>
          <w:sz w:val="20"/>
          <w:szCs w:val="20"/>
          <w:lang w:eastAsia="sv-SE"/>
        </w:rPr>
      </w:pPr>
      <w:proofErr w:type="spellStart"/>
      <w:r w:rsidRPr="009A643F">
        <w:rPr>
          <w:rFonts w:ascii="Arial" w:hAnsi="Arial" w:cs="Arial"/>
          <w:color w:val="000000" w:themeColor="text1"/>
          <w:sz w:val="20"/>
          <w:szCs w:val="20"/>
        </w:rPr>
        <w:t>Electrification</w:t>
      </w:r>
      <w:proofErr w:type="spellEnd"/>
      <w:r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20"/>
          <w:szCs w:val="20"/>
        </w:rPr>
        <w:t>Hub</w:t>
      </w:r>
      <w:proofErr w:type="spellEnd"/>
      <w:r w:rsidRPr="009A643F">
        <w:rPr>
          <w:rFonts w:ascii="Arial" w:hAnsi="Arial" w:cs="Arial"/>
          <w:color w:val="000000" w:themeColor="text1"/>
          <w:sz w:val="20"/>
          <w:szCs w:val="20"/>
        </w:rPr>
        <w:t xml:space="preserve"> är en samverkansplattform för </w:t>
      </w:r>
      <w:r w:rsidR="00421BC4" w:rsidRPr="009A643F">
        <w:rPr>
          <w:rFonts w:ascii="Arial" w:hAnsi="Arial" w:cs="Arial"/>
          <w:color w:val="000000" w:themeColor="text1"/>
          <w:sz w:val="20"/>
          <w:szCs w:val="20"/>
        </w:rPr>
        <w:t xml:space="preserve">att </w:t>
      </w:r>
      <w:r w:rsidR="00A24217" w:rsidRPr="009A643F">
        <w:rPr>
          <w:rFonts w:ascii="Arial" w:hAnsi="Arial" w:cs="Arial"/>
          <w:color w:val="000000" w:themeColor="text1"/>
          <w:sz w:val="20"/>
          <w:szCs w:val="20"/>
        </w:rPr>
        <w:t>accelerera</w:t>
      </w:r>
      <w:r w:rsidRPr="009A643F">
        <w:rPr>
          <w:rFonts w:ascii="Arial" w:hAnsi="Arial" w:cs="Arial"/>
          <w:color w:val="000000" w:themeColor="text1"/>
          <w:sz w:val="20"/>
          <w:szCs w:val="20"/>
        </w:rPr>
        <w:t xml:space="preserve"> elektrifieringen </w:t>
      </w:r>
      <w:r w:rsidR="00921867" w:rsidRPr="009A643F">
        <w:rPr>
          <w:rFonts w:ascii="Arial" w:hAnsi="Arial" w:cs="Arial"/>
          <w:color w:val="000000" w:themeColor="text1"/>
          <w:sz w:val="20"/>
          <w:szCs w:val="20"/>
        </w:rPr>
        <w:t>av tunga transporter och fordon.</w:t>
      </w:r>
      <w:r w:rsidR="00B643E2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6AA9" w:rsidRPr="009A643F">
        <w:rPr>
          <w:rFonts w:ascii="Arial" w:hAnsi="Arial" w:cs="Arial"/>
          <w:color w:val="000000" w:themeColor="text1"/>
          <w:sz w:val="20"/>
          <w:szCs w:val="20"/>
        </w:rPr>
        <w:t>Uppförandekoden är e</w:t>
      </w:r>
      <w:r w:rsidR="00596E11" w:rsidRPr="009A643F">
        <w:rPr>
          <w:rFonts w:ascii="Arial" w:hAnsi="Arial" w:cs="Arial"/>
          <w:color w:val="000000" w:themeColor="text1"/>
          <w:sz w:val="20"/>
          <w:szCs w:val="20"/>
        </w:rPr>
        <w:t>n</w:t>
      </w:r>
      <w:r w:rsidR="00846AA9" w:rsidRPr="009A643F">
        <w:rPr>
          <w:rFonts w:ascii="Arial" w:hAnsi="Arial" w:cs="Arial"/>
          <w:color w:val="000000" w:themeColor="text1"/>
          <w:sz w:val="20"/>
          <w:szCs w:val="20"/>
        </w:rPr>
        <w:t xml:space="preserve"> del i vårt hållbarhetsarbete</w:t>
      </w:r>
      <w:r w:rsidR="00596E11" w:rsidRPr="009A643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="00B614F3" w:rsidRPr="009A643F">
        <w:rPr>
          <w:rFonts w:ascii="Arial" w:hAnsi="Arial" w:cs="Arial"/>
          <w:color w:val="000000" w:themeColor="text1"/>
          <w:sz w:val="20"/>
          <w:szCs w:val="20"/>
        </w:rPr>
        <w:t xml:space="preserve">om baseras på Agenda 2030 och FN:s </w:t>
      </w:r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>globala m</w:t>
      </w:r>
      <w:r w:rsidR="00463C8A" w:rsidRPr="009A643F">
        <w:rPr>
          <w:rFonts w:ascii="Arial" w:hAnsi="Arial" w:cs="Arial"/>
          <w:color w:val="000000" w:themeColor="text1"/>
          <w:sz w:val="20"/>
          <w:szCs w:val="20"/>
        </w:rPr>
        <w:t>å</w:t>
      </w:r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 xml:space="preserve">l för hållbar utveckling. </w:t>
      </w:r>
      <w:r w:rsidR="00EA3442" w:rsidRPr="00A7081E">
        <w:rPr>
          <w:rFonts w:ascii="Arial" w:eastAsia="Times New Roman" w:hAnsi="Arial" w:cs="Arial"/>
          <w:sz w:val="20"/>
          <w:szCs w:val="20"/>
          <w:lang w:eastAsia="sv-SE"/>
        </w:rPr>
        <w:t xml:space="preserve">Vår uppförandekod </w:t>
      </w:r>
      <w:r w:rsidR="00785019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utgår ifrån </w:t>
      </w:r>
      <w:r w:rsidR="00785019" w:rsidRPr="009A643F">
        <w:rPr>
          <w:rFonts w:ascii="Arial" w:hAnsi="Arial" w:cs="Arial"/>
          <w:color w:val="000000" w:themeColor="text1"/>
          <w:sz w:val="20"/>
          <w:szCs w:val="20"/>
        </w:rPr>
        <w:t>FN:s vägledande principer för företag och mänskliga rättigheter</w:t>
      </w:r>
      <w:r w:rsidR="00785019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 och </w:t>
      </w:r>
      <w:r w:rsidR="00EA3442" w:rsidRPr="009A643F">
        <w:rPr>
          <w:rFonts w:ascii="Arial" w:eastAsia="Times New Roman" w:hAnsi="Arial" w:cs="Arial"/>
          <w:sz w:val="20"/>
          <w:szCs w:val="20"/>
          <w:lang w:eastAsia="sv-SE"/>
        </w:rPr>
        <w:t>beskriver</w:t>
      </w:r>
      <w:r w:rsidR="00EA3442" w:rsidRPr="00A7081E">
        <w:rPr>
          <w:rFonts w:ascii="Arial" w:eastAsia="Times New Roman" w:hAnsi="Arial" w:cs="Arial"/>
          <w:sz w:val="20"/>
          <w:szCs w:val="20"/>
          <w:lang w:eastAsia="sv-SE"/>
        </w:rPr>
        <w:t xml:space="preserve"> vårt åtagande </w:t>
      </w:r>
      <w:r w:rsidR="00EA3442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kring </w:t>
      </w:r>
      <w:r w:rsidR="00EA3442" w:rsidRPr="00A7081E">
        <w:rPr>
          <w:rFonts w:ascii="Arial" w:eastAsia="Times New Roman" w:hAnsi="Arial" w:cs="Arial"/>
          <w:sz w:val="20"/>
          <w:szCs w:val="20"/>
          <w:lang w:eastAsia="sv-SE"/>
        </w:rPr>
        <w:t>integritet</w:t>
      </w:r>
      <w:r w:rsidR="00EA3442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, </w:t>
      </w:r>
      <w:r w:rsidR="00812694" w:rsidRPr="009A643F">
        <w:rPr>
          <w:rFonts w:ascii="Arial" w:eastAsia="Times New Roman" w:hAnsi="Arial" w:cs="Arial"/>
          <w:sz w:val="20"/>
          <w:szCs w:val="20"/>
          <w:lang w:eastAsia="sv-SE"/>
        </w:rPr>
        <w:t>lagefterlevnad</w:t>
      </w:r>
      <w:r w:rsidR="00C86E5B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, </w:t>
      </w:r>
      <w:r w:rsidR="00EA3442" w:rsidRPr="009A643F">
        <w:rPr>
          <w:rFonts w:ascii="Arial" w:eastAsia="Times New Roman" w:hAnsi="Arial" w:cs="Arial"/>
          <w:sz w:val="20"/>
          <w:szCs w:val="20"/>
          <w:lang w:eastAsia="sv-SE"/>
        </w:rPr>
        <w:t>arbetsnormer och</w:t>
      </w:r>
      <w:r w:rsidR="00EA3442" w:rsidRPr="00A7081E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C86E5B" w:rsidRPr="009A643F">
        <w:rPr>
          <w:rFonts w:ascii="Arial" w:eastAsia="Times New Roman" w:hAnsi="Arial" w:cs="Arial"/>
          <w:sz w:val="20"/>
          <w:szCs w:val="20"/>
          <w:lang w:eastAsia="sv-SE"/>
        </w:rPr>
        <w:t>hållbarhet</w:t>
      </w:r>
      <w:r w:rsidR="00B13008" w:rsidRPr="009A643F">
        <w:rPr>
          <w:rFonts w:ascii="Arial" w:eastAsia="Times New Roman" w:hAnsi="Arial" w:cs="Arial"/>
          <w:sz w:val="20"/>
          <w:szCs w:val="20"/>
          <w:lang w:eastAsia="sv-SE"/>
        </w:rPr>
        <w:t>.</w:t>
      </w:r>
      <w:r w:rsidR="00C86E5B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B13008" w:rsidRPr="009A643F">
        <w:rPr>
          <w:rFonts w:ascii="Arial" w:eastAsia="Times New Roman" w:hAnsi="Arial" w:cs="Arial"/>
          <w:sz w:val="20"/>
          <w:szCs w:val="20"/>
          <w:lang w:eastAsia="sv-SE"/>
        </w:rPr>
        <w:t>Uppförandekoden</w:t>
      </w:r>
      <w:r w:rsidR="00C86E5B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EA3442" w:rsidRPr="00A7081E">
        <w:rPr>
          <w:rFonts w:ascii="Arial" w:eastAsia="Times New Roman" w:hAnsi="Arial" w:cs="Arial"/>
          <w:sz w:val="20"/>
          <w:szCs w:val="20"/>
          <w:lang w:eastAsia="sv-SE"/>
        </w:rPr>
        <w:t xml:space="preserve">ger vägledning till </w:t>
      </w:r>
      <w:r w:rsidR="00EA3442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hur </w:t>
      </w:r>
      <w:r w:rsidR="00A85082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alla som </w:t>
      </w:r>
      <w:r w:rsidR="00667FA1" w:rsidRPr="009A643F">
        <w:rPr>
          <w:rFonts w:ascii="Arial" w:eastAsia="Times New Roman" w:hAnsi="Arial" w:cs="Arial"/>
          <w:sz w:val="20"/>
          <w:szCs w:val="20"/>
          <w:lang w:eastAsia="sv-SE"/>
        </w:rPr>
        <w:t>arbetar i</w:t>
      </w:r>
      <w:r w:rsidR="00A50EDC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 eller</w:t>
      </w:r>
      <w:r w:rsidR="00667FA1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667FA1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samverkar med </w:t>
      </w:r>
      <w:proofErr w:type="spellStart"/>
      <w:r w:rsidR="00667FA1" w:rsidRPr="009A643F">
        <w:rPr>
          <w:rFonts w:ascii="Arial" w:eastAsia="Times New Roman" w:hAnsi="Arial" w:cs="Arial"/>
          <w:sz w:val="20"/>
          <w:szCs w:val="20"/>
          <w:lang w:eastAsia="sv-SE"/>
        </w:rPr>
        <w:t>Electrification</w:t>
      </w:r>
      <w:proofErr w:type="spellEnd"/>
      <w:r w:rsidR="00667FA1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proofErr w:type="spellStart"/>
      <w:r w:rsidR="00667FA1" w:rsidRPr="009A643F">
        <w:rPr>
          <w:rFonts w:ascii="Arial" w:eastAsia="Times New Roman" w:hAnsi="Arial" w:cs="Arial"/>
          <w:sz w:val="20"/>
          <w:szCs w:val="20"/>
          <w:lang w:eastAsia="sv-SE"/>
        </w:rPr>
        <w:t>Hub</w:t>
      </w:r>
      <w:proofErr w:type="spellEnd"/>
      <w:r w:rsidR="00667FA1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A50EDC" w:rsidRPr="009A643F">
        <w:rPr>
          <w:rFonts w:ascii="Arial" w:eastAsia="Times New Roman" w:hAnsi="Arial" w:cs="Arial"/>
          <w:sz w:val="20"/>
          <w:szCs w:val="20"/>
          <w:lang w:eastAsia="sv-SE"/>
        </w:rPr>
        <w:t>ska samarbeta</w:t>
      </w:r>
      <w:r w:rsidR="00EA3442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 och bedriva verksamhet på ett affärsetiskt och hållbart sätt</w:t>
      </w:r>
      <w:r w:rsidR="00EA3442" w:rsidRPr="00A7081E"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  <w:r w:rsidR="00154FC1" w:rsidRPr="009A643F">
        <w:rPr>
          <w:rFonts w:ascii="Arial" w:eastAsia="Times New Roman" w:hAnsi="Arial" w:cs="Arial"/>
          <w:sz w:val="20"/>
          <w:szCs w:val="20"/>
          <w:lang w:eastAsia="sv-SE"/>
        </w:rPr>
        <w:t xml:space="preserve">Alla samverkanspartners i </w:t>
      </w:r>
      <w:proofErr w:type="spellStart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>Electrification</w:t>
      </w:r>
      <w:proofErr w:type="spellEnd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>Hub</w:t>
      </w:r>
      <w:proofErr w:type="spellEnd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35C8" w:rsidRPr="009A643F">
        <w:rPr>
          <w:rFonts w:ascii="Arial" w:hAnsi="Arial" w:cs="Arial"/>
          <w:color w:val="000000" w:themeColor="text1"/>
          <w:sz w:val="20"/>
          <w:szCs w:val="20"/>
        </w:rPr>
        <w:t xml:space="preserve">skall </w:t>
      </w:r>
      <w:proofErr w:type="spellStart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>åta</w:t>
      </w:r>
      <w:proofErr w:type="spellEnd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 xml:space="preserve"> sig att </w:t>
      </w:r>
      <w:proofErr w:type="spellStart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>upprätthålla</w:t>
      </w:r>
      <w:proofErr w:type="spellEnd"/>
      <w:r w:rsidR="004308B4" w:rsidRPr="009A643F">
        <w:rPr>
          <w:rFonts w:ascii="Arial" w:hAnsi="Arial" w:cs="Arial"/>
          <w:color w:val="000000" w:themeColor="text1"/>
          <w:sz w:val="20"/>
          <w:szCs w:val="20"/>
        </w:rPr>
        <w:t>, samt att</w:t>
      </w:r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 xml:space="preserve"> uppfylla alla </w:t>
      </w:r>
      <w:proofErr w:type="spellStart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>tillämpliga</w:t>
      </w:r>
      <w:proofErr w:type="spellEnd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 xml:space="preserve"> lagar, regler och andra normer inom </w:t>
      </w:r>
      <w:proofErr w:type="spellStart"/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>arbetsmiljöområdet</w:t>
      </w:r>
      <w:proofErr w:type="spellEnd"/>
      <w:r w:rsidR="002A35C8" w:rsidRPr="009A643F">
        <w:rPr>
          <w:rFonts w:ascii="Arial" w:hAnsi="Arial" w:cs="Arial"/>
          <w:color w:val="000000" w:themeColor="text1"/>
          <w:sz w:val="20"/>
          <w:szCs w:val="20"/>
        </w:rPr>
        <w:t>,</w:t>
      </w:r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42B64">
        <w:rPr>
          <w:rFonts w:ascii="Arial" w:hAnsi="Arial" w:cs="Arial"/>
          <w:color w:val="000000" w:themeColor="text1"/>
          <w:sz w:val="20"/>
          <w:szCs w:val="20"/>
        </w:rPr>
        <w:t>arbetsrätt</w:t>
      </w:r>
      <w:r w:rsidR="00442B6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56EC6" w:rsidRPr="009A643F">
        <w:rPr>
          <w:rFonts w:ascii="Arial" w:hAnsi="Arial" w:cs="Arial"/>
          <w:color w:val="000000" w:themeColor="text1"/>
          <w:sz w:val="20"/>
          <w:szCs w:val="20"/>
        </w:rPr>
        <w:t>konkurrenslagstiftning</w:t>
      </w:r>
      <w:r w:rsidR="00442B64">
        <w:rPr>
          <w:rFonts w:ascii="Arial" w:hAnsi="Arial" w:cs="Arial"/>
          <w:color w:val="000000" w:themeColor="text1"/>
          <w:sz w:val="20"/>
          <w:szCs w:val="20"/>
        </w:rPr>
        <w:t xml:space="preserve"> samt miljölagstiftning.</w:t>
      </w:r>
      <w:r w:rsidR="004308B4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 xml:space="preserve">Vi </w:t>
      </w:r>
      <w:proofErr w:type="spellStart"/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>förvänta</w:t>
      </w:r>
      <w:r w:rsidR="005157D7">
        <w:rPr>
          <w:rFonts w:ascii="Arial" w:hAnsi="Arial" w:cs="Arial"/>
          <w:color w:val="000000" w:themeColor="text1"/>
          <w:sz w:val="20"/>
          <w:szCs w:val="20"/>
        </w:rPr>
        <w:t>r</w:t>
      </w:r>
      <w:proofErr w:type="spellEnd"/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 xml:space="preserve"> oss </w:t>
      </w:r>
      <w:r w:rsidR="00941E85" w:rsidRPr="009A643F">
        <w:rPr>
          <w:rFonts w:ascii="Arial" w:hAnsi="Arial" w:cs="Arial"/>
          <w:color w:val="000000" w:themeColor="text1"/>
          <w:sz w:val="20"/>
          <w:szCs w:val="20"/>
        </w:rPr>
        <w:t xml:space="preserve">även </w:t>
      </w:r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 xml:space="preserve">att partners och </w:t>
      </w:r>
      <w:proofErr w:type="spellStart"/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>leverantörer</w:t>
      </w:r>
      <w:proofErr w:type="spellEnd"/>
      <w:r w:rsidR="00A505D8" w:rsidRPr="009A643F">
        <w:rPr>
          <w:rFonts w:ascii="Arial" w:hAnsi="Arial" w:cs="Arial"/>
          <w:color w:val="000000" w:themeColor="text1"/>
          <w:sz w:val="20"/>
          <w:szCs w:val="20"/>
        </w:rPr>
        <w:t xml:space="preserve"> som samverkar med </w:t>
      </w:r>
      <w:proofErr w:type="spellStart"/>
      <w:r w:rsidR="00A505D8" w:rsidRPr="009A643F">
        <w:rPr>
          <w:rFonts w:ascii="Arial" w:hAnsi="Arial" w:cs="Arial"/>
          <w:color w:val="000000" w:themeColor="text1"/>
          <w:sz w:val="20"/>
          <w:szCs w:val="20"/>
        </w:rPr>
        <w:t>Electrification</w:t>
      </w:r>
      <w:proofErr w:type="spellEnd"/>
      <w:r w:rsidR="00A505D8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505D8" w:rsidRPr="009A643F">
        <w:rPr>
          <w:rFonts w:ascii="Arial" w:hAnsi="Arial" w:cs="Arial"/>
          <w:color w:val="000000" w:themeColor="text1"/>
          <w:sz w:val="20"/>
          <w:szCs w:val="20"/>
        </w:rPr>
        <w:t>Hub</w:t>
      </w:r>
      <w:proofErr w:type="spellEnd"/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>åtar</w:t>
      </w:r>
      <w:proofErr w:type="spellEnd"/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 xml:space="preserve"> sig detta</w:t>
      </w:r>
      <w:r w:rsidR="009D57FF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53C7" w:rsidRPr="009A643F">
        <w:rPr>
          <w:rFonts w:ascii="Arial" w:hAnsi="Arial" w:cs="Arial"/>
          <w:color w:val="000000" w:themeColor="text1"/>
          <w:sz w:val="20"/>
          <w:szCs w:val="20"/>
        </w:rPr>
        <w:t>samt</w:t>
      </w:r>
      <w:r w:rsidR="009D57FF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5A5C" w:rsidRPr="009A643F">
        <w:rPr>
          <w:rFonts w:ascii="Arial" w:hAnsi="Arial" w:cs="Arial"/>
          <w:color w:val="000000" w:themeColor="text1"/>
          <w:sz w:val="20"/>
          <w:szCs w:val="20"/>
        </w:rPr>
        <w:t>följer vår uppförandekod</w:t>
      </w:r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BA166A" w14:textId="293FF39A" w:rsidR="007F5E2B" w:rsidRPr="00300C78" w:rsidRDefault="007F5E2B" w:rsidP="00CA1FFE">
      <w:pPr>
        <w:pStyle w:val="Normalwebb"/>
        <w:rPr>
          <w:rFonts w:ascii="Arial" w:hAnsi="Arial" w:cs="Arial"/>
          <w:color w:val="000000" w:themeColor="text1"/>
        </w:rPr>
      </w:pPr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Arbetsnormer och </w:t>
      </w:r>
      <w:proofErr w:type="spellStart"/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>mänskliga</w:t>
      </w:r>
      <w:proofErr w:type="spellEnd"/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>rättigheter</w:t>
      </w:r>
      <w:proofErr w:type="spellEnd"/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300C78">
        <w:rPr>
          <w:rFonts w:ascii="Arial" w:hAnsi="Arial" w:cs="Arial"/>
          <w:color w:val="000000" w:themeColor="text1"/>
        </w:rPr>
        <w:br/>
        <w:t xml:space="preserve">- </w:t>
      </w:r>
      <w:r w:rsidR="00597BC2" w:rsidRPr="009A643F">
        <w:rPr>
          <w:rFonts w:ascii="Arial" w:hAnsi="Arial" w:cs="Arial"/>
          <w:color w:val="000000" w:themeColor="text1"/>
          <w:sz w:val="20"/>
          <w:szCs w:val="20"/>
        </w:rPr>
        <w:t xml:space="preserve">Vi </w:t>
      </w:r>
      <w:r w:rsidR="00BE60B9" w:rsidRPr="009A643F">
        <w:rPr>
          <w:rFonts w:ascii="Arial" w:hAnsi="Arial" w:cs="Arial"/>
          <w:color w:val="000000" w:themeColor="text1"/>
          <w:sz w:val="20"/>
          <w:szCs w:val="20"/>
        </w:rPr>
        <w:t xml:space="preserve">stödjer och </w:t>
      </w:r>
      <w:r w:rsidR="00597BC2" w:rsidRPr="009A643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A643F">
        <w:rPr>
          <w:rFonts w:ascii="Arial" w:hAnsi="Arial" w:cs="Arial"/>
          <w:color w:val="000000" w:themeColor="text1"/>
          <w:sz w:val="20"/>
          <w:szCs w:val="20"/>
        </w:rPr>
        <w:t>espektera</w:t>
      </w:r>
      <w:r w:rsidR="00597BC2" w:rsidRPr="009A643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A643F">
        <w:rPr>
          <w:rFonts w:ascii="Arial" w:hAnsi="Arial" w:cs="Arial"/>
          <w:color w:val="000000" w:themeColor="text1"/>
          <w:sz w:val="20"/>
          <w:szCs w:val="20"/>
        </w:rPr>
        <w:t xml:space="preserve"> FN</w:t>
      </w:r>
      <w:r w:rsidR="00FD0DF2" w:rsidRPr="009A643F">
        <w:rPr>
          <w:rFonts w:ascii="Arial" w:hAnsi="Arial" w:cs="Arial"/>
          <w:color w:val="000000" w:themeColor="text1"/>
          <w:sz w:val="20"/>
          <w:szCs w:val="20"/>
        </w:rPr>
        <w:t>:</w:t>
      </w:r>
      <w:r w:rsidRPr="009A643F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="00C73B96" w:rsidRPr="009A643F">
        <w:rPr>
          <w:rFonts w:ascii="Arial" w:hAnsi="Arial" w:cs="Arial"/>
          <w:color w:val="000000" w:themeColor="text1"/>
          <w:sz w:val="20"/>
          <w:szCs w:val="20"/>
        </w:rPr>
        <w:t>deklaration</w:t>
      </w:r>
      <w:r w:rsidRPr="009A643F">
        <w:rPr>
          <w:rFonts w:ascii="Arial" w:hAnsi="Arial" w:cs="Arial"/>
          <w:color w:val="000000" w:themeColor="text1"/>
          <w:sz w:val="20"/>
          <w:szCs w:val="20"/>
        </w:rPr>
        <w:t xml:space="preserve"> om </w:t>
      </w:r>
      <w:proofErr w:type="spellStart"/>
      <w:r w:rsidRPr="009A643F">
        <w:rPr>
          <w:rFonts w:ascii="Arial" w:hAnsi="Arial" w:cs="Arial"/>
          <w:color w:val="000000" w:themeColor="text1"/>
          <w:sz w:val="20"/>
          <w:szCs w:val="20"/>
        </w:rPr>
        <w:t>mänskliga</w:t>
      </w:r>
      <w:proofErr w:type="spellEnd"/>
      <w:r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20"/>
          <w:szCs w:val="20"/>
        </w:rPr>
        <w:t>rättigheter</w:t>
      </w:r>
      <w:proofErr w:type="spellEnd"/>
      <w:r w:rsidR="00C73B96" w:rsidRPr="009A643F">
        <w:rPr>
          <w:rFonts w:ascii="Arial" w:hAnsi="Arial" w:cs="Arial"/>
          <w:color w:val="000000" w:themeColor="text1"/>
          <w:sz w:val="20"/>
          <w:szCs w:val="20"/>
        </w:rPr>
        <w:t xml:space="preserve"> och </w:t>
      </w:r>
      <w:r w:rsidR="001B5573" w:rsidRPr="009A643F">
        <w:rPr>
          <w:rFonts w:ascii="Arial" w:hAnsi="Arial" w:cs="Arial"/>
          <w:color w:val="000000" w:themeColor="text1"/>
          <w:sz w:val="20"/>
          <w:szCs w:val="20"/>
        </w:rPr>
        <w:t>ILO</w:t>
      </w:r>
      <w:r w:rsidR="00F543EB" w:rsidRPr="009A643F">
        <w:rPr>
          <w:rFonts w:ascii="Arial" w:hAnsi="Arial" w:cs="Arial"/>
          <w:color w:val="000000" w:themeColor="text1"/>
          <w:sz w:val="20"/>
          <w:szCs w:val="20"/>
        </w:rPr>
        <w:t>:s kärnkonventioner</w:t>
      </w:r>
      <w:r w:rsidR="00124D57" w:rsidRPr="009A643F">
        <w:rPr>
          <w:rFonts w:ascii="Arial" w:hAnsi="Arial" w:cs="Arial"/>
          <w:color w:val="000000" w:themeColor="text1"/>
          <w:sz w:val="20"/>
          <w:szCs w:val="20"/>
        </w:rPr>
        <w:t>.</w:t>
      </w:r>
      <w:r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E68A80C" w14:textId="79F6138B" w:rsidR="00986ACD" w:rsidRPr="002B35E2" w:rsidRDefault="0033239C" w:rsidP="007F5E2B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2B35E2">
        <w:rPr>
          <w:rFonts w:ascii="Arial" w:hAnsi="Arial" w:cs="Arial"/>
          <w:color w:val="000000" w:themeColor="text1"/>
          <w:sz w:val="18"/>
          <w:szCs w:val="18"/>
        </w:rPr>
        <w:t xml:space="preserve">Att tillhandahålla </w:t>
      </w:r>
      <w:r w:rsidR="005263D7" w:rsidRPr="002B35E2">
        <w:rPr>
          <w:rFonts w:ascii="Arial" w:hAnsi="Arial" w:cs="Arial"/>
          <w:color w:val="000000" w:themeColor="text1"/>
          <w:sz w:val="18"/>
          <w:szCs w:val="18"/>
        </w:rPr>
        <w:t>sunda och trygga arbetsförhållanden</w:t>
      </w:r>
    </w:p>
    <w:p w14:paraId="201EEABF" w14:textId="4F090426" w:rsidR="007F5E2B" w:rsidRPr="009A643F" w:rsidRDefault="007F5E2B" w:rsidP="00314511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Följa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tillämplig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lagstiftning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gällande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arbetstid</w:t>
      </w:r>
      <w:r w:rsidR="00314511" w:rsidRPr="009A643F">
        <w:rPr>
          <w:rFonts w:ascii="Arial" w:hAnsi="Arial" w:cs="Arial"/>
          <w:color w:val="000000" w:themeColor="text1"/>
          <w:sz w:val="18"/>
          <w:szCs w:val="18"/>
        </w:rPr>
        <w:t>, v</w:t>
      </w:r>
      <w:r w:rsidR="00AD7C41" w:rsidRPr="009A643F">
        <w:rPr>
          <w:rFonts w:ascii="Arial" w:hAnsi="Arial" w:cs="Arial"/>
          <w:color w:val="000000" w:themeColor="text1"/>
          <w:sz w:val="18"/>
          <w:szCs w:val="18"/>
        </w:rPr>
        <w:t>ila</w:t>
      </w:r>
      <w:r w:rsidR="00314511" w:rsidRPr="009A643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löner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och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förmåner</w:t>
      </w:r>
      <w:proofErr w:type="spellEnd"/>
      <w:r w:rsidR="007A53B1">
        <w:rPr>
          <w:rFonts w:ascii="Arial" w:hAnsi="Arial" w:cs="Arial"/>
          <w:color w:val="000000" w:themeColor="text1"/>
          <w:sz w:val="18"/>
          <w:szCs w:val="18"/>
        </w:rPr>
        <w:t>.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6B25FED" w14:textId="38142480" w:rsidR="00432381" w:rsidRPr="009A643F" w:rsidRDefault="007F5E2B" w:rsidP="007F5E2B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Tillämpa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07C32">
        <w:rPr>
          <w:rFonts w:ascii="Arial" w:hAnsi="Arial" w:cs="Arial"/>
          <w:color w:val="000000" w:themeColor="text1"/>
          <w:sz w:val="18"/>
          <w:szCs w:val="18"/>
        </w:rPr>
        <w:t>principer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om lika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möjligheter</w:t>
      </w:r>
      <w:proofErr w:type="spellEnd"/>
      <w:r w:rsidR="00F06B6B" w:rsidRPr="009A643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F06B6B" w:rsidRPr="00E24AD3">
        <w:rPr>
          <w:rFonts w:ascii="Arial" w:hAnsi="Arial" w:cs="Arial"/>
          <w:color w:val="000000" w:themeColor="text1"/>
          <w:sz w:val="18"/>
          <w:szCs w:val="18"/>
        </w:rPr>
        <w:t>jämställdhet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och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rättvis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behandling. </w:t>
      </w:r>
    </w:p>
    <w:p w14:paraId="3E305F44" w14:textId="617F2E43" w:rsidR="007F5E2B" w:rsidRPr="009A643F" w:rsidRDefault="00432381" w:rsidP="007F5E2B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>I</w:t>
      </w:r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 xml:space="preserve">nte tolerera </w:t>
      </w:r>
      <w:proofErr w:type="spellStart"/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>någon</w:t>
      </w:r>
      <w:proofErr w:type="spellEnd"/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 xml:space="preserve"> form av diskriminering eller verbala eller fysiska trakasserier. </w:t>
      </w:r>
    </w:p>
    <w:p w14:paraId="47F4AC5C" w14:textId="15AA7F15" w:rsidR="007F5E2B" w:rsidRPr="009A643F" w:rsidRDefault="007F5E2B" w:rsidP="007F5E2B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Erkänna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anställdas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rätt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till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föreningsfrihet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och frihet att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föra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kollektivförhandlingar</w:t>
      </w:r>
      <w:proofErr w:type="spellEnd"/>
      <w:r w:rsidR="00B814FA" w:rsidRPr="009A643F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5DBCA2A2" w14:textId="3F8EA4DB" w:rsidR="007F5E2B" w:rsidRPr="009A643F" w:rsidRDefault="007F5E2B" w:rsidP="007F5E2B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Inte tolerera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någon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form av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tvångs</w:t>
      </w:r>
      <w:proofErr w:type="spellEnd"/>
      <w:r w:rsidR="00D37751" w:rsidRPr="009A643F">
        <w:rPr>
          <w:rFonts w:ascii="Arial" w:hAnsi="Arial" w:cs="Arial"/>
          <w:color w:val="000000" w:themeColor="text1"/>
          <w:sz w:val="18"/>
          <w:szCs w:val="18"/>
        </w:rPr>
        <w:t>- eller slav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>arbete</w:t>
      </w:r>
      <w:r w:rsidR="00D37751"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eller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människohandel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6EC42919" w14:textId="77777777" w:rsidR="00055345" w:rsidRDefault="00DE6E7A" w:rsidP="007F5E2B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Inte tolerera barnarbete och </w:t>
      </w:r>
      <w:r w:rsidR="00B831E2" w:rsidRPr="009A643F">
        <w:rPr>
          <w:rFonts w:ascii="Arial" w:hAnsi="Arial" w:cs="Arial"/>
          <w:color w:val="000000" w:themeColor="text1"/>
          <w:sz w:val="18"/>
          <w:szCs w:val="18"/>
        </w:rPr>
        <w:t>följa ILO:s konvention om minimiålder för tillträde till arbete</w:t>
      </w:r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669A568" w14:textId="77777777" w:rsidR="00055345" w:rsidRPr="009A643F" w:rsidRDefault="00055345" w:rsidP="00055345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Följa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alla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tillämpliga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lagar och regler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gällande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hälsa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och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säkerhet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35136A3B" w14:textId="55CC57F8" w:rsidR="007F5E2B" w:rsidRPr="00055345" w:rsidRDefault="00055345" w:rsidP="00055345">
      <w:pPr>
        <w:pStyle w:val="Normalwebb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Verka för att hälso- och säkerhetsaspekter beaktas i </w:t>
      </w:r>
      <w:r>
        <w:rPr>
          <w:rFonts w:ascii="Arial" w:hAnsi="Arial" w:cs="Arial"/>
          <w:color w:val="000000" w:themeColor="text1"/>
          <w:sz w:val="18"/>
          <w:szCs w:val="18"/>
        </w:rPr>
        <w:t>verksamheten och utvecklings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>projekt.</w:t>
      </w:r>
      <w:r w:rsidR="007F5E2B" w:rsidRPr="0005534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2E9C8A7" w14:textId="0773A36A" w:rsidR="007F5E2B" w:rsidRPr="00300C78" w:rsidRDefault="00C03FC7" w:rsidP="00CA1FFE">
      <w:pPr>
        <w:pStyle w:val="Normalwebb"/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Affärsetik, </w:t>
      </w:r>
      <w:r w:rsidR="007F5E2B"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Integritet och lagefterlevnad </w:t>
      </w:r>
      <w:r w:rsidR="00300C78">
        <w:rPr>
          <w:rFonts w:ascii="Arial" w:hAnsi="Arial" w:cs="Arial"/>
          <w:color w:val="000000" w:themeColor="text1"/>
          <w:sz w:val="18"/>
          <w:szCs w:val="18"/>
        </w:rPr>
        <w:br/>
        <w:t xml:space="preserve">- </w:t>
      </w:r>
      <w:r w:rsidR="00597BC2" w:rsidRPr="009A643F">
        <w:rPr>
          <w:rFonts w:ascii="Arial" w:hAnsi="Arial" w:cs="Arial"/>
          <w:color w:val="000000" w:themeColor="text1"/>
          <w:sz w:val="20"/>
          <w:szCs w:val="20"/>
        </w:rPr>
        <w:t>Vi b</w:t>
      </w:r>
      <w:r w:rsidR="00105A51" w:rsidRPr="009A643F">
        <w:rPr>
          <w:rFonts w:ascii="Arial" w:hAnsi="Arial" w:cs="Arial"/>
          <w:color w:val="000000" w:themeColor="text1"/>
          <w:sz w:val="20"/>
          <w:szCs w:val="20"/>
        </w:rPr>
        <w:t>edriv</w:t>
      </w:r>
      <w:r w:rsidR="00597BC2" w:rsidRPr="009A643F">
        <w:rPr>
          <w:rFonts w:ascii="Arial" w:hAnsi="Arial" w:cs="Arial"/>
          <w:color w:val="000000" w:themeColor="text1"/>
          <w:sz w:val="20"/>
          <w:szCs w:val="20"/>
        </w:rPr>
        <w:t>er</w:t>
      </w:r>
      <w:r w:rsidR="00105A51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5E6B">
        <w:rPr>
          <w:rFonts w:ascii="Arial" w:hAnsi="Arial" w:cs="Arial"/>
          <w:color w:val="000000" w:themeColor="text1"/>
          <w:sz w:val="20"/>
          <w:szCs w:val="20"/>
        </w:rPr>
        <w:t>verksamheten</w:t>
      </w:r>
      <w:r w:rsidR="00105A51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5A51" w:rsidRPr="009A643F">
        <w:rPr>
          <w:rFonts w:ascii="Arial" w:hAnsi="Arial" w:cs="Arial"/>
          <w:color w:val="000000" w:themeColor="text1"/>
          <w:sz w:val="20"/>
          <w:szCs w:val="20"/>
        </w:rPr>
        <w:t xml:space="preserve">på </w:t>
      </w:r>
      <w:proofErr w:type="gramStart"/>
      <w:r w:rsidR="00105A51" w:rsidRPr="009A643F">
        <w:rPr>
          <w:rFonts w:ascii="Arial" w:hAnsi="Arial" w:cs="Arial"/>
          <w:color w:val="000000" w:themeColor="text1"/>
          <w:sz w:val="20"/>
          <w:szCs w:val="20"/>
        </w:rPr>
        <w:t xml:space="preserve">ett </w:t>
      </w:r>
      <w:proofErr w:type="spellStart"/>
      <w:r w:rsidR="00105A51" w:rsidRPr="009A643F">
        <w:rPr>
          <w:rFonts w:ascii="Arial" w:hAnsi="Arial" w:cs="Arial"/>
          <w:color w:val="000000" w:themeColor="text1"/>
          <w:sz w:val="20"/>
          <w:szCs w:val="20"/>
        </w:rPr>
        <w:t>affärsetisk</w:t>
      </w:r>
      <w:proofErr w:type="spellEnd"/>
      <w:r w:rsidR="00105A51" w:rsidRPr="009A643F">
        <w:rPr>
          <w:rFonts w:ascii="Arial" w:hAnsi="Arial" w:cs="Arial"/>
          <w:color w:val="000000" w:themeColor="text1"/>
          <w:sz w:val="20"/>
          <w:szCs w:val="20"/>
        </w:rPr>
        <w:t xml:space="preserve"> sät</w:t>
      </w:r>
      <w:r w:rsidR="00597BC2" w:rsidRPr="009A643F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gramEnd"/>
      <w:r w:rsidR="00597BC2" w:rsidRPr="009A643F">
        <w:rPr>
          <w:rFonts w:ascii="Arial" w:hAnsi="Arial" w:cs="Arial"/>
          <w:color w:val="000000" w:themeColor="text1"/>
          <w:sz w:val="20"/>
          <w:szCs w:val="20"/>
        </w:rPr>
        <w:t>.</w:t>
      </w:r>
      <w:r w:rsidR="007F5E2B" w:rsidRPr="009A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B746F28" w14:textId="536EFC91" w:rsidR="00851767" w:rsidRPr="009A643F" w:rsidRDefault="00597BC2" w:rsidP="00851767">
      <w:pPr>
        <w:pStyle w:val="Normalwebb"/>
        <w:numPr>
          <w:ilvl w:val="0"/>
          <w:numId w:val="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>Följa</w:t>
      </w:r>
      <w:r w:rsidR="00851767" w:rsidRPr="009A643F">
        <w:rPr>
          <w:rFonts w:ascii="Arial" w:hAnsi="Arial" w:cs="Arial"/>
          <w:color w:val="000000" w:themeColor="text1"/>
          <w:sz w:val="18"/>
          <w:szCs w:val="18"/>
        </w:rPr>
        <w:t xml:space="preserve"> alla </w:t>
      </w:r>
      <w:proofErr w:type="spellStart"/>
      <w:r w:rsidR="00851767" w:rsidRPr="009A643F">
        <w:rPr>
          <w:rFonts w:ascii="Arial" w:hAnsi="Arial" w:cs="Arial"/>
          <w:color w:val="000000" w:themeColor="text1"/>
          <w:sz w:val="18"/>
          <w:szCs w:val="18"/>
        </w:rPr>
        <w:t>tillämpliga</w:t>
      </w:r>
      <w:proofErr w:type="spellEnd"/>
      <w:r w:rsidR="00851767" w:rsidRPr="009A643F">
        <w:rPr>
          <w:rFonts w:ascii="Arial" w:hAnsi="Arial" w:cs="Arial"/>
          <w:color w:val="000000" w:themeColor="text1"/>
          <w:sz w:val="18"/>
          <w:szCs w:val="18"/>
        </w:rPr>
        <w:t xml:space="preserve"> lagar och regler om konkurrens</w:t>
      </w:r>
      <w:r w:rsidR="00100FBF">
        <w:rPr>
          <w:rFonts w:ascii="Arial" w:hAnsi="Arial" w:cs="Arial"/>
          <w:color w:val="000000" w:themeColor="text1"/>
          <w:sz w:val="18"/>
          <w:szCs w:val="18"/>
        </w:rPr>
        <w:t xml:space="preserve">lagstiftning och </w:t>
      </w:r>
      <w:r w:rsidR="00851767" w:rsidRPr="009A643F">
        <w:rPr>
          <w:rFonts w:ascii="Arial" w:hAnsi="Arial" w:cs="Arial"/>
          <w:color w:val="000000" w:themeColor="text1"/>
          <w:sz w:val="18"/>
          <w:szCs w:val="18"/>
        </w:rPr>
        <w:t xml:space="preserve">kartellbildning. </w:t>
      </w:r>
    </w:p>
    <w:p w14:paraId="1DC38177" w14:textId="3238A9BB" w:rsidR="007F5E2B" w:rsidRPr="009A643F" w:rsidRDefault="00776F1D" w:rsidP="007F5E2B">
      <w:pPr>
        <w:pStyle w:val="Normalwebb"/>
        <w:numPr>
          <w:ilvl w:val="0"/>
          <w:numId w:val="2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Vi kommunicerar öppet och ansvarfullt om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Electrification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Hubs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verksamhet.</w:t>
      </w:r>
    </w:p>
    <w:p w14:paraId="0B13FE87" w14:textId="170344A5" w:rsidR="00851767" w:rsidRPr="009A643F" w:rsidRDefault="00851767" w:rsidP="00851767">
      <w:pPr>
        <w:pStyle w:val="Normalwebb"/>
        <w:numPr>
          <w:ilvl w:val="0"/>
          <w:numId w:val="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Inte tolerera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någon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form av korruption, mutor eller bestickning</w:t>
      </w:r>
      <w:r w:rsidR="00325129" w:rsidRPr="009A643F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6532884" w14:textId="7140965E" w:rsidR="007F5E2B" w:rsidRPr="009A643F" w:rsidRDefault="007F5E2B" w:rsidP="007F5E2B">
      <w:pPr>
        <w:pStyle w:val="Normalwebb"/>
        <w:numPr>
          <w:ilvl w:val="0"/>
          <w:numId w:val="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Undvika intressekonflikter eller situationer som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påminner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om en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möjlig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intressekonflikt</w:t>
      </w:r>
      <w:r w:rsidR="00DE5098">
        <w:rPr>
          <w:rFonts w:ascii="Arial" w:hAnsi="Arial" w:cs="Arial"/>
          <w:color w:val="000000" w:themeColor="text1"/>
          <w:sz w:val="18"/>
          <w:szCs w:val="18"/>
        </w:rPr>
        <w:t xml:space="preserve"> mellan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340E9">
        <w:rPr>
          <w:rFonts w:ascii="Arial" w:hAnsi="Arial" w:cs="Arial"/>
          <w:color w:val="000000" w:themeColor="text1"/>
          <w:sz w:val="18"/>
          <w:szCs w:val="18"/>
        </w:rPr>
        <w:t>samverkanspartners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6FDB37D1" w14:textId="46604E88" w:rsidR="00E1020C" w:rsidRPr="009A643F" w:rsidRDefault="00E1020C" w:rsidP="00E1020C">
      <w:pPr>
        <w:pStyle w:val="Normalwebb"/>
        <w:numPr>
          <w:ilvl w:val="0"/>
          <w:numId w:val="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Inte tillskansa sig materiell eller immateriell egendom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från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Electrification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color w:val="000000" w:themeColor="text1"/>
          <w:sz w:val="18"/>
          <w:szCs w:val="18"/>
        </w:rPr>
        <w:t>Hub</w:t>
      </w:r>
      <w:proofErr w:type="spellEnd"/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eller andra samverkanspartners. </w:t>
      </w:r>
      <w:r w:rsidR="00BE7A1D">
        <w:rPr>
          <w:rFonts w:ascii="Arial" w:hAnsi="Arial" w:cs="Arial"/>
          <w:color w:val="000000" w:themeColor="text1"/>
          <w:sz w:val="18"/>
          <w:szCs w:val="18"/>
        </w:rPr>
        <w:br/>
      </w:r>
      <w:r w:rsidR="00851A33">
        <w:rPr>
          <w:rFonts w:ascii="Arial" w:hAnsi="Arial" w:cs="Arial"/>
          <w:color w:val="000000" w:themeColor="text1"/>
          <w:sz w:val="18"/>
          <w:szCs w:val="18"/>
        </w:rPr>
        <w:br/>
      </w:r>
      <w:r w:rsidR="00BE7A1D">
        <w:rPr>
          <w:rFonts w:ascii="Arial" w:hAnsi="Arial" w:cs="Arial"/>
          <w:color w:val="000000" w:themeColor="text1"/>
          <w:sz w:val="18"/>
          <w:szCs w:val="18"/>
        </w:rPr>
        <w:t>Mötesetik</w:t>
      </w:r>
      <w:r w:rsidR="00851A33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47942C9" w14:textId="6C995EBD" w:rsidR="00CA549C" w:rsidRPr="009A643F" w:rsidRDefault="00CA549C" w:rsidP="00CA549C">
      <w:pPr>
        <w:pStyle w:val="Normalweb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A643F">
        <w:rPr>
          <w:rFonts w:ascii="Arial" w:hAnsi="Arial" w:cs="Arial"/>
          <w:sz w:val="18"/>
          <w:szCs w:val="18"/>
        </w:rPr>
        <w:t xml:space="preserve">Inte diskutera kommersiellt betydelsefull information </w:t>
      </w:r>
      <w:proofErr w:type="spellStart"/>
      <w:r w:rsidRPr="009A643F">
        <w:rPr>
          <w:rFonts w:ascii="Arial" w:hAnsi="Arial" w:cs="Arial"/>
          <w:sz w:val="18"/>
          <w:szCs w:val="18"/>
        </w:rPr>
        <w:t>för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det </w:t>
      </w:r>
      <w:proofErr w:type="spellStart"/>
      <w:r w:rsidRPr="009A643F">
        <w:rPr>
          <w:rFonts w:ascii="Arial" w:hAnsi="Arial" w:cs="Arial"/>
          <w:sz w:val="18"/>
          <w:szCs w:val="18"/>
        </w:rPr>
        <w:t>företag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som respektive deltagare representerar. Detta innefattar nuvarande eller framtida </w:t>
      </w:r>
      <w:proofErr w:type="spellStart"/>
      <w:r w:rsidRPr="009A643F">
        <w:rPr>
          <w:rFonts w:ascii="Arial" w:hAnsi="Arial" w:cs="Arial"/>
          <w:sz w:val="18"/>
          <w:szCs w:val="18"/>
        </w:rPr>
        <w:t>affärsplan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A643F">
        <w:rPr>
          <w:rFonts w:ascii="Arial" w:hAnsi="Arial" w:cs="Arial"/>
          <w:sz w:val="18"/>
          <w:szCs w:val="18"/>
        </w:rPr>
        <w:t>prissättning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, volymer, rabatter, kostnader, enskilda kunder eller </w:t>
      </w:r>
      <w:proofErr w:type="spellStart"/>
      <w:r w:rsidRPr="009A643F">
        <w:rPr>
          <w:rFonts w:ascii="Arial" w:hAnsi="Arial" w:cs="Arial"/>
          <w:sz w:val="18"/>
          <w:szCs w:val="18"/>
        </w:rPr>
        <w:t>leverantörer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. </w:t>
      </w:r>
    </w:p>
    <w:p w14:paraId="743E35B0" w14:textId="4FA16A41" w:rsidR="004C0D28" w:rsidRPr="009A643F" w:rsidRDefault="004C0D28" w:rsidP="006C2241">
      <w:pPr>
        <w:pStyle w:val="Normalweb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proofErr w:type="spellStart"/>
      <w:r w:rsidRPr="009A643F">
        <w:rPr>
          <w:rFonts w:ascii="Arial" w:hAnsi="Arial" w:cs="Arial"/>
          <w:sz w:val="18"/>
          <w:szCs w:val="18"/>
        </w:rPr>
        <w:t>Möten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skall ha en </w:t>
      </w:r>
      <w:proofErr w:type="spellStart"/>
      <w:r w:rsidRPr="009A643F">
        <w:rPr>
          <w:rFonts w:ascii="Arial" w:hAnsi="Arial" w:cs="Arial"/>
          <w:sz w:val="18"/>
          <w:szCs w:val="18"/>
        </w:rPr>
        <w:t>fastställd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agenda som </w:t>
      </w:r>
      <w:proofErr w:type="spellStart"/>
      <w:r w:rsidRPr="009A643F">
        <w:rPr>
          <w:rFonts w:ascii="Arial" w:hAnsi="Arial" w:cs="Arial"/>
          <w:sz w:val="18"/>
          <w:szCs w:val="18"/>
        </w:rPr>
        <w:t>följs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sz w:val="18"/>
          <w:szCs w:val="18"/>
        </w:rPr>
        <w:t>pa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̊ </w:t>
      </w:r>
      <w:proofErr w:type="spellStart"/>
      <w:r w:rsidRPr="009A643F">
        <w:rPr>
          <w:rFonts w:ascii="Arial" w:hAnsi="Arial" w:cs="Arial"/>
          <w:sz w:val="18"/>
          <w:szCs w:val="18"/>
        </w:rPr>
        <w:t>mötena</w:t>
      </w:r>
      <w:proofErr w:type="spellEnd"/>
      <w:r w:rsidR="006C2241" w:rsidRPr="009A643F">
        <w:rPr>
          <w:rFonts w:ascii="Arial" w:hAnsi="Arial" w:cs="Arial"/>
          <w:sz w:val="18"/>
          <w:szCs w:val="18"/>
        </w:rPr>
        <w:t xml:space="preserve"> och p</w:t>
      </w:r>
      <w:r w:rsidRPr="009A643F">
        <w:rPr>
          <w:rFonts w:ascii="Arial" w:hAnsi="Arial" w:cs="Arial"/>
          <w:sz w:val="18"/>
          <w:szCs w:val="18"/>
        </w:rPr>
        <w:t xml:space="preserve">rotokoll skall </w:t>
      </w:r>
      <w:proofErr w:type="spellStart"/>
      <w:r w:rsidRPr="009A643F">
        <w:rPr>
          <w:rFonts w:ascii="Arial" w:hAnsi="Arial" w:cs="Arial"/>
          <w:sz w:val="18"/>
          <w:szCs w:val="18"/>
        </w:rPr>
        <w:t>föras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. </w:t>
      </w:r>
    </w:p>
    <w:p w14:paraId="12EB1148" w14:textId="7C9D4A77" w:rsidR="00FB73A1" w:rsidRPr="009A643F" w:rsidRDefault="00FB73A1" w:rsidP="00FB73A1">
      <w:pPr>
        <w:pStyle w:val="Normalweb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A643F">
        <w:rPr>
          <w:rFonts w:ascii="Arial" w:hAnsi="Arial" w:cs="Arial"/>
          <w:sz w:val="18"/>
          <w:szCs w:val="18"/>
        </w:rPr>
        <w:t xml:space="preserve">Om </w:t>
      </w:r>
      <w:proofErr w:type="spellStart"/>
      <w:r w:rsidRPr="009A643F">
        <w:rPr>
          <w:rFonts w:ascii="Arial" w:hAnsi="Arial" w:cs="Arial"/>
          <w:sz w:val="18"/>
          <w:szCs w:val="18"/>
        </w:rPr>
        <w:t>någon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sz w:val="18"/>
          <w:szCs w:val="18"/>
        </w:rPr>
        <w:t>ända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̊ tar upp och, trots </w:t>
      </w:r>
      <w:proofErr w:type="spellStart"/>
      <w:r w:rsidRPr="009A643F">
        <w:rPr>
          <w:rFonts w:ascii="Arial" w:hAnsi="Arial" w:cs="Arial"/>
          <w:sz w:val="18"/>
          <w:szCs w:val="18"/>
        </w:rPr>
        <w:t>tillsägelse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A643F">
        <w:rPr>
          <w:rFonts w:ascii="Arial" w:hAnsi="Arial" w:cs="Arial"/>
          <w:sz w:val="18"/>
          <w:szCs w:val="18"/>
        </w:rPr>
        <w:t>fortsätter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att informera om eller diskutera en </w:t>
      </w:r>
      <w:proofErr w:type="spellStart"/>
      <w:r w:rsidRPr="009A643F">
        <w:rPr>
          <w:rFonts w:ascii="Arial" w:hAnsi="Arial" w:cs="Arial"/>
          <w:sz w:val="18"/>
          <w:szCs w:val="18"/>
        </w:rPr>
        <w:t>känslig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A643F">
        <w:rPr>
          <w:rFonts w:ascii="Arial" w:hAnsi="Arial" w:cs="Arial"/>
          <w:sz w:val="18"/>
          <w:szCs w:val="18"/>
        </w:rPr>
        <w:t>fråga</w:t>
      </w:r>
      <w:proofErr w:type="spellEnd"/>
      <w:r w:rsidR="00FC7367" w:rsidRPr="009A643F">
        <w:rPr>
          <w:rFonts w:ascii="Arial" w:hAnsi="Arial" w:cs="Arial"/>
          <w:sz w:val="18"/>
          <w:szCs w:val="18"/>
        </w:rPr>
        <w:t>,</w:t>
      </w:r>
      <w:r w:rsidRPr="009A643F">
        <w:rPr>
          <w:rFonts w:ascii="Arial" w:hAnsi="Arial" w:cs="Arial"/>
          <w:sz w:val="18"/>
          <w:szCs w:val="18"/>
        </w:rPr>
        <w:t xml:space="preserve"> ska </w:t>
      </w:r>
      <w:proofErr w:type="spellStart"/>
      <w:r w:rsidRPr="009A643F">
        <w:rPr>
          <w:rFonts w:ascii="Arial" w:hAnsi="Arial" w:cs="Arial"/>
          <w:sz w:val="18"/>
          <w:szCs w:val="18"/>
        </w:rPr>
        <w:t>mötet</w:t>
      </w:r>
      <w:proofErr w:type="spellEnd"/>
      <w:r w:rsidRPr="009A643F">
        <w:rPr>
          <w:rFonts w:ascii="Arial" w:hAnsi="Arial" w:cs="Arial"/>
          <w:sz w:val="18"/>
          <w:szCs w:val="18"/>
        </w:rPr>
        <w:t xml:space="preserve"> avslutas och detta skall noteras i protokollet. </w:t>
      </w:r>
    </w:p>
    <w:p w14:paraId="023064CA" w14:textId="0A615F60" w:rsidR="003860B9" w:rsidRPr="00300C78" w:rsidRDefault="007F5E2B" w:rsidP="00C03FC7">
      <w:pPr>
        <w:pStyle w:val="Normalwebb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>Hållbart</w:t>
      </w:r>
      <w:proofErr w:type="spellEnd"/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resursutnyttjande </w:t>
      </w:r>
      <w:r w:rsidR="004F57B0"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>och miljöhänsyn</w:t>
      </w:r>
      <w:r w:rsidR="00300C78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300C78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D1E62" w:rsidRPr="009A643F">
        <w:rPr>
          <w:rFonts w:ascii="Arial" w:hAnsi="Arial" w:cs="Arial"/>
          <w:color w:val="000000" w:themeColor="text1"/>
          <w:sz w:val="20"/>
          <w:szCs w:val="20"/>
        </w:rPr>
        <w:t>Vi</w:t>
      </w:r>
      <w:r w:rsidR="003860B9" w:rsidRPr="009A643F">
        <w:rPr>
          <w:rFonts w:ascii="Arial" w:hAnsi="Arial" w:cs="Arial"/>
          <w:color w:val="000000" w:themeColor="text1"/>
          <w:sz w:val="20"/>
          <w:szCs w:val="20"/>
        </w:rPr>
        <w:t xml:space="preserve"> arbetar för </w:t>
      </w:r>
      <w:r w:rsidR="00CB5929" w:rsidRPr="009A643F">
        <w:rPr>
          <w:rFonts w:ascii="Arial" w:hAnsi="Arial" w:cs="Arial"/>
          <w:color w:val="000000" w:themeColor="text1"/>
          <w:sz w:val="20"/>
          <w:szCs w:val="20"/>
        </w:rPr>
        <w:t>hållbar utveckling</w:t>
      </w:r>
      <w:r w:rsidR="00B36519" w:rsidRPr="009A643F">
        <w:rPr>
          <w:rFonts w:ascii="Arial" w:hAnsi="Arial" w:cs="Arial"/>
          <w:color w:val="000000" w:themeColor="text1"/>
          <w:sz w:val="20"/>
          <w:szCs w:val="20"/>
        </w:rPr>
        <w:t xml:space="preserve"> och </w:t>
      </w:r>
      <w:r w:rsidR="00D747CD" w:rsidRPr="009A643F">
        <w:rPr>
          <w:rFonts w:ascii="Arial" w:hAnsi="Arial" w:cs="Arial"/>
          <w:color w:val="000000" w:themeColor="text1"/>
          <w:sz w:val="20"/>
          <w:szCs w:val="20"/>
        </w:rPr>
        <w:t>ta</w:t>
      </w:r>
      <w:r w:rsidR="006D1E62" w:rsidRPr="009A643F">
        <w:rPr>
          <w:rFonts w:ascii="Arial" w:hAnsi="Arial" w:cs="Arial"/>
          <w:color w:val="000000" w:themeColor="text1"/>
          <w:sz w:val="20"/>
          <w:szCs w:val="20"/>
        </w:rPr>
        <w:t>r</w:t>
      </w:r>
      <w:r w:rsidR="00D747CD" w:rsidRPr="009A643F">
        <w:rPr>
          <w:rFonts w:ascii="Arial" w:hAnsi="Arial" w:cs="Arial"/>
          <w:color w:val="000000" w:themeColor="text1"/>
          <w:sz w:val="20"/>
          <w:szCs w:val="20"/>
        </w:rPr>
        <w:t xml:space="preserve"> ansvar för att </w:t>
      </w:r>
      <w:r w:rsidR="00615ADB" w:rsidRPr="009A643F">
        <w:rPr>
          <w:rFonts w:ascii="Arial" w:hAnsi="Arial" w:cs="Arial"/>
          <w:color w:val="000000" w:themeColor="text1"/>
          <w:sz w:val="20"/>
          <w:szCs w:val="20"/>
        </w:rPr>
        <w:t xml:space="preserve">vår verksamhet </w:t>
      </w:r>
      <w:r w:rsidR="00305D70" w:rsidRPr="009A643F">
        <w:rPr>
          <w:rFonts w:ascii="Arial" w:hAnsi="Arial" w:cs="Arial"/>
          <w:color w:val="000000" w:themeColor="text1"/>
          <w:sz w:val="20"/>
          <w:szCs w:val="20"/>
        </w:rPr>
        <w:t xml:space="preserve">har en så </w:t>
      </w:r>
      <w:r w:rsidR="007049E2" w:rsidRPr="009A643F">
        <w:rPr>
          <w:rFonts w:ascii="Arial" w:hAnsi="Arial" w:cs="Arial"/>
          <w:color w:val="000000" w:themeColor="text1"/>
          <w:sz w:val="20"/>
          <w:szCs w:val="20"/>
        </w:rPr>
        <w:t>liten negativ påverkan på miljön som möjligt.</w:t>
      </w:r>
    </w:p>
    <w:p w14:paraId="5406CC88" w14:textId="798EE849" w:rsidR="000A2227" w:rsidRPr="009A643F" w:rsidRDefault="00D22A49" w:rsidP="000A2227">
      <w:pPr>
        <w:pStyle w:val="Normalwebb"/>
        <w:numPr>
          <w:ilvl w:val="0"/>
          <w:numId w:val="3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>Följa</w:t>
      </w:r>
      <w:r w:rsidR="000A2227" w:rsidRPr="009A643F">
        <w:rPr>
          <w:rFonts w:ascii="Arial" w:hAnsi="Arial" w:cs="Arial"/>
          <w:color w:val="000000" w:themeColor="text1"/>
          <w:sz w:val="18"/>
          <w:szCs w:val="18"/>
        </w:rPr>
        <w:t xml:space="preserve"> alla 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>tillämpliga</w:t>
      </w:r>
      <w:r w:rsidR="000A2227" w:rsidRPr="009A643F">
        <w:rPr>
          <w:rFonts w:ascii="Arial" w:hAnsi="Arial" w:cs="Arial"/>
          <w:color w:val="000000" w:themeColor="text1"/>
          <w:sz w:val="18"/>
          <w:szCs w:val="18"/>
        </w:rPr>
        <w:t xml:space="preserve"> lagar, regler och internationella standarder om skydd av bevarande av </w:t>
      </w:r>
      <w:proofErr w:type="spellStart"/>
      <w:r w:rsidR="000A2227" w:rsidRPr="009A643F">
        <w:rPr>
          <w:rFonts w:ascii="Arial" w:hAnsi="Arial" w:cs="Arial"/>
          <w:color w:val="000000" w:themeColor="text1"/>
          <w:sz w:val="18"/>
          <w:szCs w:val="18"/>
        </w:rPr>
        <w:t>miljön</w:t>
      </w:r>
      <w:proofErr w:type="spellEnd"/>
      <w:r w:rsidR="000A2227" w:rsidRPr="009A643F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19811A87" w14:textId="00E0112D" w:rsidR="007F5E2B" w:rsidRPr="009A643F" w:rsidRDefault="00053EA6" w:rsidP="00913ADD">
      <w:pPr>
        <w:pStyle w:val="Normalwebb"/>
        <w:numPr>
          <w:ilvl w:val="0"/>
          <w:numId w:val="3"/>
        </w:numPr>
        <w:ind w:right="-142"/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Arbeta för </w:t>
      </w:r>
      <w:r w:rsidR="00EC0ABD" w:rsidRPr="009A643F">
        <w:rPr>
          <w:rFonts w:ascii="Arial" w:hAnsi="Arial" w:cs="Arial"/>
          <w:color w:val="000000" w:themeColor="text1"/>
          <w:sz w:val="18"/>
          <w:szCs w:val="18"/>
        </w:rPr>
        <w:t>energieffektivitet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 och minskad miljö- och klimatpåverkan i värdekedjan</w:t>
      </w:r>
      <w:r w:rsidR="00A740EC" w:rsidRPr="009A643F">
        <w:rPr>
          <w:rFonts w:ascii="Arial" w:hAnsi="Arial" w:cs="Arial"/>
          <w:color w:val="000000" w:themeColor="text1"/>
          <w:sz w:val="18"/>
          <w:szCs w:val="18"/>
        </w:rPr>
        <w:t xml:space="preserve"> och </w:t>
      </w:r>
      <w:r w:rsidR="00BF1B66">
        <w:rPr>
          <w:rFonts w:ascii="Arial" w:hAnsi="Arial" w:cs="Arial"/>
          <w:color w:val="000000" w:themeColor="text1"/>
          <w:sz w:val="18"/>
          <w:szCs w:val="18"/>
        </w:rPr>
        <w:t xml:space="preserve">i </w:t>
      </w:r>
      <w:r w:rsidR="00912F88">
        <w:rPr>
          <w:rFonts w:ascii="Arial" w:hAnsi="Arial" w:cs="Arial"/>
          <w:color w:val="000000" w:themeColor="text1"/>
          <w:sz w:val="18"/>
          <w:szCs w:val="18"/>
        </w:rPr>
        <w:t>utvecklingsprojekt</w:t>
      </w:r>
      <w:r w:rsidR="00A740EC" w:rsidRPr="009A643F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6CF5724" w14:textId="093A8278" w:rsidR="00D72CA0" w:rsidRDefault="00C03FC7" w:rsidP="002C042D">
      <w:pPr>
        <w:pStyle w:val="Normalwebb"/>
        <w:numPr>
          <w:ilvl w:val="0"/>
          <w:numId w:val="3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Verka för </w:t>
      </w:r>
      <w:r w:rsidR="00D72CA0">
        <w:rPr>
          <w:rFonts w:ascii="Arial" w:hAnsi="Arial" w:cs="Arial"/>
          <w:color w:val="000000" w:themeColor="text1"/>
          <w:sz w:val="18"/>
          <w:szCs w:val="18"/>
        </w:rPr>
        <w:t>utveckling</w:t>
      </w:r>
      <w:r w:rsidR="0014788F" w:rsidRPr="009A643F">
        <w:rPr>
          <w:rFonts w:ascii="Arial" w:hAnsi="Arial" w:cs="Arial"/>
          <w:color w:val="000000" w:themeColor="text1"/>
          <w:sz w:val="18"/>
          <w:szCs w:val="18"/>
        </w:rPr>
        <w:t xml:space="preserve"> av 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 xml:space="preserve">cirkulära affärsmodeller och </w:t>
      </w:r>
      <w:r w:rsidR="0014788F" w:rsidRPr="009A643F">
        <w:rPr>
          <w:rFonts w:ascii="Arial" w:hAnsi="Arial" w:cs="Arial"/>
          <w:color w:val="000000" w:themeColor="text1"/>
          <w:sz w:val="18"/>
          <w:szCs w:val="18"/>
        </w:rPr>
        <w:t xml:space="preserve">hållbart nyttjande av </w:t>
      </w:r>
      <w:r w:rsidRPr="009A643F">
        <w:rPr>
          <w:rFonts w:ascii="Arial" w:hAnsi="Arial" w:cs="Arial"/>
          <w:color w:val="000000" w:themeColor="text1"/>
          <w:sz w:val="18"/>
          <w:szCs w:val="18"/>
        </w:rPr>
        <w:t>resurs</w:t>
      </w:r>
      <w:r w:rsidR="0014788F" w:rsidRPr="009A643F">
        <w:rPr>
          <w:rFonts w:ascii="Arial" w:hAnsi="Arial" w:cs="Arial"/>
          <w:color w:val="000000" w:themeColor="text1"/>
          <w:sz w:val="18"/>
          <w:szCs w:val="18"/>
        </w:rPr>
        <w:t>er</w:t>
      </w:r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17CC4B0A" w14:textId="6C3A051F" w:rsidR="007F5E2B" w:rsidRPr="007F0E47" w:rsidRDefault="00B45405" w:rsidP="007F0E47">
      <w:pPr>
        <w:pStyle w:val="Normalwebb"/>
        <w:numPr>
          <w:ilvl w:val="0"/>
          <w:numId w:val="3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Säkerställa att </w:t>
      </w:r>
      <w:r w:rsidR="00CA02F4">
        <w:rPr>
          <w:rFonts w:ascii="Arial" w:hAnsi="Arial" w:cs="Arial"/>
          <w:color w:val="000000" w:themeColor="text1"/>
          <w:sz w:val="18"/>
          <w:szCs w:val="18"/>
        </w:rPr>
        <w:t>verksamheten</w:t>
      </w:r>
      <w:r w:rsidR="003329EE">
        <w:rPr>
          <w:rFonts w:ascii="Arial" w:hAnsi="Arial" w:cs="Arial"/>
          <w:color w:val="000000" w:themeColor="text1"/>
          <w:sz w:val="18"/>
          <w:szCs w:val="18"/>
        </w:rPr>
        <w:t xml:space="preserve"> bidrar till Agenda 2030 och FN:s mål för hållbar utveckling.</w:t>
      </w:r>
    </w:p>
    <w:p w14:paraId="681707B7" w14:textId="444B19B4" w:rsidR="00C70143" w:rsidRPr="007F0E47" w:rsidRDefault="000360C7" w:rsidP="007F0E47">
      <w:pPr>
        <w:pStyle w:val="Normalwebb"/>
        <w:rPr>
          <w:rFonts w:ascii="Arial" w:hAnsi="Arial" w:cs="Arial"/>
          <w:color w:val="000000" w:themeColor="text1"/>
          <w:sz w:val="18"/>
          <w:szCs w:val="18"/>
        </w:rPr>
      </w:pPr>
      <w:r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Efterlevnad </w:t>
      </w:r>
      <w:r w:rsidR="003B0718"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>genom h</w:t>
      </w:r>
      <w:r w:rsidR="009C3D1D"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>ållbar värde</w:t>
      </w:r>
      <w:r w:rsidR="007F5E2B" w:rsidRPr="009A64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kedja </w:t>
      </w:r>
      <w:r w:rsidR="007F0E47">
        <w:rPr>
          <w:rFonts w:ascii="Arial" w:hAnsi="Arial" w:cs="Arial"/>
          <w:color w:val="000000" w:themeColor="text1"/>
          <w:sz w:val="18"/>
          <w:szCs w:val="18"/>
        </w:rPr>
        <w:br/>
      </w:r>
      <w:proofErr w:type="spellStart"/>
      <w:r w:rsidR="008F35F6" w:rsidRPr="009A643F">
        <w:rPr>
          <w:rFonts w:ascii="Arial" w:hAnsi="Arial" w:cs="Arial"/>
          <w:color w:val="000000" w:themeColor="text1"/>
          <w:sz w:val="18"/>
          <w:szCs w:val="18"/>
        </w:rPr>
        <w:t>Electrification</w:t>
      </w:r>
      <w:proofErr w:type="spellEnd"/>
      <w:r w:rsidR="008F35F6"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8F35F6" w:rsidRPr="009A643F">
        <w:rPr>
          <w:rFonts w:ascii="Arial" w:hAnsi="Arial" w:cs="Arial"/>
          <w:color w:val="000000" w:themeColor="text1"/>
          <w:sz w:val="18"/>
          <w:szCs w:val="18"/>
        </w:rPr>
        <w:t>Hub</w:t>
      </w:r>
      <w:proofErr w:type="spellEnd"/>
      <w:r w:rsidR="000473AD" w:rsidRPr="009A643F">
        <w:rPr>
          <w:rFonts w:ascii="Arial" w:hAnsi="Arial" w:cs="Arial"/>
          <w:color w:val="000000" w:themeColor="text1"/>
          <w:sz w:val="18"/>
          <w:szCs w:val="18"/>
        </w:rPr>
        <w:t xml:space="preserve"> u</w:t>
      </w:r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>ppm</w:t>
      </w:r>
      <w:r w:rsidR="00A531F8" w:rsidRPr="009A643F">
        <w:rPr>
          <w:rFonts w:ascii="Arial" w:hAnsi="Arial" w:cs="Arial"/>
          <w:color w:val="000000" w:themeColor="text1"/>
          <w:sz w:val="18"/>
          <w:szCs w:val="18"/>
        </w:rPr>
        <w:t>anar</w:t>
      </w:r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0312D" w:rsidRPr="009A643F">
        <w:rPr>
          <w:rFonts w:ascii="Arial" w:hAnsi="Arial" w:cs="Arial"/>
          <w:color w:val="000000" w:themeColor="text1"/>
          <w:sz w:val="18"/>
          <w:szCs w:val="18"/>
        </w:rPr>
        <w:t xml:space="preserve">samarbetspartners och </w:t>
      </w:r>
      <w:proofErr w:type="spellStart"/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>leverantöre</w:t>
      </w:r>
      <w:r w:rsidR="00C03FC7" w:rsidRPr="009A643F">
        <w:rPr>
          <w:rFonts w:ascii="Arial" w:hAnsi="Arial" w:cs="Arial"/>
          <w:color w:val="000000" w:themeColor="text1"/>
          <w:sz w:val="18"/>
          <w:szCs w:val="18"/>
        </w:rPr>
        <w:t>r</w:t>
      </w:r>
      <w:proofErr w:type="spellEnd"/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 xml:space="preserve"> uppfylla principerna i denna </w:t>
      </w:r>
      <w:proofErr w:type="spellStart"/>
      <w:r w:rsidR="007F5E2B" w:rsidRPr="009A643F">
        <w:rPr>
          <w:rFonts w:ascii="Arial" w:hAnsi="Arial" w:cs="Arial"/>
          <w:color w:val="000000" w:themeColor="text1"/>
          <w:sz w:val="18"/>
          <w:szCs w:val="18"/>
        </w:rPr>
        <w:t>uppförandekod</w:t>
      </w:r>
      <w:proofErr w:type="spellEnd"/>
      <w:r w:rsidR="00897EE5" w:rsidRPr="009A643F">
        <w:rPr>
          <w:rFonts w:ascii="Arial" w:hAnsi="Arial" w:cs="Arial"/>
          <w:color w:val="000000" w:themeColor="text1"/>
          <w:sz w:val="18"/>
          <w:szCs w:val="18"/>
        </w:rPr>
        <w:t>.</w:t>
      </w:r>
      <w:r w:rsidR="000473AD"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C2058" w:rsidRPr="009A643F">
        <w:rPr>
          <w:rFonts w:ascii="Arial" w:hAnsi="Arial" w:cs="Arial"/>
          <w:color w:val="000000" w:themeColor="text1"/>
          <w:sz w:val="18"/>
          <w:szCs w:val="18"/>
        </w:rPr>
        <w:t>Vi</w:t>
      </w:r>
      <w:r w:rsidR="00265DD4"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1361D" w:rsidRPr="009A643F">
        <w:rPr>
          <w:rFonts w:ascii="Arial" w:hAnsi="Arial" w:cs="Arial"/>
          <w:color w:val="000000" w:themeColor="text1"/>
          <w:sz w:val="18"/>
          <w:szCs w:val="18"/>
        </w:rPr>
        <w:t>uppmanar även till efterlevnad av</w:t>
      </w:r>
      <w:r w:rsidR="002C7723" w:rsidRPr="009A64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45E6C" w:rsidRPr="009A643F">
        <w:rPr>
          <w:rFonts w:ascii="Arial" w:hAnsi="Arial" w:cs="Arial"/>
          <w:color w:val="000000" w:themeColor="text1"/>
          <w:sz w:val="18"/>
          <w:szCs w:val="18"/>
        </w:rPr>
        <w:t>FN:s vägledande principer för företag och mänskliga rättigheter</w:t>
      </w:r>
      <w:r w:rsidR="002C7723" w:rsidRPr="009A643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3B0718" w:rsidRPr="009A643F">
        <w:rPr>
          <w:rFonts w:ascii="Arial" w:hAnsi="Arial" w:cs="Arial"/>
          <w:color w:val="000000" w:themeColor="text1"/>
          <w:sz w:val="18"/>
          <w:szCs w:val="18"/>
        </w:rPr>
        <w:t xml:space="preserve">samt att de globala hållbarhetsmålen </w:t>
      </w:r>
      <w:r w:rsidR="00F4569B" w:rsidRPr="009A643F">
        <w:rPr>
          <w:rFonts w:ascii="Arial" w:hAnsi="Arial" w:cs="Arial"/>
          <w:color w:val="000000" w:themeColor="text1"/>
          <w:sz w:val="18"/>
          <w:szCs w:val="18"/>
        </w:rPr>
        <w:t>beaktas</w:t>
      </w:r>
      <w:r w:rsidR="00897EE5" w:rsidRPr="009A643F">
        <w:rPr>
          <w:rFonts w:ascii="Arial" w:hAnsi="Arial" w:cs="Arial"/>
          <w:color w:val="000000" w:themeColor="text1"/>
          <w:sz w:val="18"/>
          <w:szCs w:val="18"/>
        </w:rPr>
        <w:t xml:space="preserve"> i varje projekt.</w:t>
      </w:r>
    </w:p>
    <w:sectPr w:rsidR="00C70143" w:rsidRPr="007F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174DB"/>
    <w:multiLevelType w:val="multilevel"/>
    <w:tmpl w:val="975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85106"/>
    <w:multiLevelType w:val="multilevel"/>
    <w:tmpl w:val="304E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26CF9"/>
    <w:multiLevelType w:val="multilevel"/>
    <w:tmpl w:val="CBF4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47A5E"/>
    <w:multiLevelType w:val="multilevel"/>
    <w:tmpl w:val="64D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DC42F6"/>
    <w:multiLevelType w:val="hybridMultilevel"/>
    <w:tmpl w:val="54D02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54BB4"/>
    <w:multiLevelType w:val="hybridMultilevel"/>
    <w:tmpl w:val="3A6E0BFE"/>
    <w:lvl w:ilvl="0" w:tplc="90940EC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1071"/>
    <w:multiLevelType w:val="multilevel"/>
    <w:tmpl w:val="FA9E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D62F9D"/>
    <w:multiLevelType w:val="multilevel"/>
    <w:tmpl w:val="BCB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2B"/>
    <w:rsid w:val="000360C7"/>
    <w:rsid w:val="000473AD"/>
    <w:rsid w:val="00053EA6"/>
    <w:rsid w:val="00055345"/>
    <w:rsid w:val="00057F68"/>
    <w:rsid w:val="000837A3"/>
    <w:rsid w:val="00094CAD"/>
    <w:rsid w:val="000A2227"/>
    <w:rsid w:val="000D4BAA"/>
    <w:rsid w:val="000E243E"/>
    <w:rsid w:val="00100D80"/>
    <w:rsid w:val="00100FBF"/>
    <w:rsid w:val="00102004"/>
    <w:rsid w:val="00105A51"/>
    <w:rsid w:val="00124D57"/>
    <w:rsid w:val="0014788F"/>
    <w:rsid w:val="00154FC1"/>
    <w:rsid w:val="00162EC1"/>
    <w:rsid w:val="0018297D"/>
    <w:rsid w:val="00182E5B"/>
    <w:rsid w:val="001B5573"/>
    <w:rsid w:val="001C05B4"/>
    <w:rsid w:val="00235A5C"/>
    <w:rsid w:val="00255BBD"/>
    <w:rsid w:val="00262715"/>
    <w:rsid w:val="00265DD4"/>
    <w:rsid w:val="002A35C8"/>
    <w:rsid w:val="002B35E2"/>
    <w:rsid w:val="002C042D"/>
    <w:rsid w:val="002C7723"/>
    <w:rsid w:val="002E040E"/>
    <w:rsid w:val="003002E2"/>
    <w:rsid w:val="00300C78"/>
    <w:rsid w:val="00305D70"/>
    <w:rsid w:val="00314511"/>
    <w:rsid w:val="00323C01"/>
    <w:rsid w:val="00325129"/>
    <w:rsid w:val="00327635"/>
    <w:rsid w:val="0033239C"/>
    <w:rsid w:val="003329EE"/>
    <w:rsid w:val="003860B9"/>
    <w:rsid w:val="003926C6"/>
    <w:rsid w:val="0039299C"/>
    <w:rsid w:val="003A1DDE"/>
    <w:rsid w:val="003B0718"/>
    <w:rsid w:val="003B2B87"/>
    <w:rsid w:val="003D6543"/>
    <w:rsid w:val="00421BC4"/>
    <w:rsid w:val="004308B4"/>
    <w:rsid w:val="00432381"/>
    <w:rsid w:val="00442B64"/>
    <w:rsid w:val="004449C0"/>
    <w:rsid w:val="00463C8A"/>
    <w:rsid w:val="00473A0B"/>
    <w:rsid w:val="004752E7"/>
    <w:rsid w:val="00475A10"/>
    <w:rsid w:val="00495C28"/>
    <w:rsid w:val="004B6FE3"/>
    <w:rsid w:val="004C0D28"/>
    <w:rsid w:val="004F57B0"/>
    <w:rsid w:val="005157D7"/>
    <w:rsid w:val="005263D7"/>
    <w:rsid w:val="00595E6B"/>
    <w:rsid w:val="00596E11"/>
    <w:rsid w:val="00597BC2"/>
    <w:rsid w:val="005A167D"/>
    <w:rsid w:val="005B53C7"/>
    <w:rsid w:val="005C30E4"/>
    <w:rsid w:val="005D438A"/>
    <w:rsid w:val="005D6E55"/>
    <w:rsid w:val="005E5AE1"/>
    <w:rsid w:val="00615ADB"/>
    <w:rsid w:val="00645E6C"/>
    <w:rsid w:val="006546BD"/>
    <w:rsid w:val="00667FA1"/>
    <w:rsid w:val="006A3BB1"/>
    <w:rsid w:val="006B26D4"/>
    <w:rsid w:val="006C2241"/>
    <w:rsid w:val="006D1504"/>
    <w:rsid w:val="006D1E62"/>
    <w:rsid w:val="006F1933"/>
    <w:rsid w:val="007049E2"/>
    <w:rsid w:val="00707D52"/>
    <w:rsid w:val="007228B7"/>
    <w:rsid w:val="00730E7C"/>
    <w:rsid w:val="00735375"/>
    <w:rsid w:val="00756EC6"/>
    <w:rsid w:val="00776F1D"/>
    <w:rsid w:val="00785019"/>
    <w:rsid w:val="007A53B1"/>
    <w:rsid w:val="007A53C3"/>
    <w:rsid w:val="007C129C"/>
    <w:rsid w:val="007C18A0"/>
    <w:rsid w:val="007D17A4"/>
    <w:rsid w:val="007E328C"/>
    <w:rsid w:val="007E4B42"/>
    <w:rsid w:val="007F0E47"/>
    <w:rsid w:val="007F5E2B"/>
    <w:rsid w:val="00812694"/>
    <w:rsid w:val="0082221F"/>
    <w:rsid w:val="00846AA9"/>
    <w:rsid w:val="00851767"/>
    <w:rsid w:val="00851A33"/>
    <w:rsid w:val="008576F4"/>
    <w:rsid w:val="00867DE5"/>
    <w:rsid w:val="00874E9A"/>
    <w:rsid w:val="00897E43"/>
    <w:rsid w:val="00897EE5"/>
    <w:rsid w:val="008A79B0"/>
    <w:rsid w:val="008C4227"/>
    <w:rsid w:val="008D5F29"/>
    <w:rsid w:val="008F2DF4"/>
    <w:rsid w:val="008F35F6"/>
    <w:rsid w:val="00907C32"/>
    <w:rsid w:val="00912F88"/>
    <w:rsid w:val="00913ADD"/>
    <w:rsid w:val="00921867"/>
    <w:rsid w:val="009310E0"/>
    <w:rsid w:val="00932850"/>
    <w:rsid w:val="00941E85"/>
    <w:rsid w:val="00986ACD"/>
    <w:rsid w:val="009A643F"/>
    <w:rsid w:val="009B29A4"/>
    <w:rsid w:val="009C3D1D"/>
    <w:rsid w:val="009D57FF"/>
    <w:rsid w:val="009E4028"/>
    <w:rsid w:val="00A0312D"/>
    <w:rsid w:val="00A1361D"/>
    <w:rsid w:val="00A24217"/>
    <w:rsid w:val="00A26350"/>
    <w:rsid w:val="00A340E9"/>
    <w:rsid w:val="00A505D8"/>
    <w:rsid w:val="00A50EDC"/>
    <w:rsid w:val="00A531F8"/>
    <w:rsid w:val="00A7081E"/>
    <w:rsid w:val="00A740EC"/>
    <w:rsid w:val="00A8452C"/>
    <w:rsid w:val="00A85082"/>
    <w:rsid w:val="00A91AF0"/>
    <w:rsid w:val="00AD7C41"/>
    <w:rsid w:val="00AE786D"/>
    <w:rsid w:val="00B13008"/>
    <w:rsid w:val="00B36519"/>
    <w:rsid w:val="00B40965"/>
    <w:rsid w:val="00B45405"/>
    <w:rsid w:val="00B614F3"/>
    <w:rsid w:val="00B643E2"/>
    <w:rsid w:val="00B72FD6"/>
    <w:rsid w:val="00B814FA"/>
    <w:rsid w:val="00B831E2"/>
    <w:rsid w:val="00B8354B"/>
    <w:rsid w:val="00B8486E"/>
    <w:rsid w:val="00BA55E0"/>
    <w:rsid w:val="00BE60B9"/>
    <w:rsid w:val="00BE7A1D"/>
    <w:rsid w:val="00BF1B66"/>
    <w:rsid w:val="00C03FC7"/>
    <w:rsid w:val="00C67B17"/>
    <w:rsid w:val="00C73B96"/>
    <w:rsid w:val="00C86E5B"/>
    <w:rsid w:val="00CA02F4"/>
    <w:rsid w:val="00CA1FFE"/>
    <w:rsid w:val="00CA549C"/>
    <w:rsid w:val="00CB5929"/>
    <w:rsid w:val="00CC3B61"/>
    <w:rsid w:val="00D22A49"/>
    <w:rsid w:val="00D37751"/>
    <w:rsid w:val="00D57109"/>
    <w:rsid w:val="00D72CA0"/>
    <w:rsid w:val="00D747CD"/>
    <w:rsid w:val="00DA0824"/>
    <w:rsid w:val="00DC2058"/>
    <w:rsid w:val="00DE430A"/>
    <w:rsid w:val="00DE5098"/>
    <w:rsid w:val="00DE6E7A"/>
    <w:rsid w:val="00E1020C"/>
    <w:rsid w:val="00E24AD3"/>
    <w:rsid w:val="00E259EF"/>
    <w:rsid w:val="00E43C05"/>
    <w:rsid w:val="00E441A0"/>
    <w:rsid w:val="00E54E9A"/>
    <w:rsid w:val="00E610D6"/>
    <w:rsid w:val="00EA3442"/>
    <w:rsid w:val="00EB547B"/>
    <w:rsid w:val="00EC0ABD"/>
    <w:rsid w:val="00F06B6B"/>
    <w:rsid w:val="00F108C6"/>
    <w:rsid w:val="00F4569B"/>
    <w:rsid w:val="00F543EB"/>
    <w:rsid w:val="00FB6607"/>
    <w:rsid w:val="00FB73A1"/>
    <w:rsid w:val="00FC3E77"/>
    <w:rsid w:val="00FC7367"/>
    <w:rsid w:val="00FD0DF2"/>
    <w:rsid w:val="00FD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5E53A"/>
  <w15:chartTrackingRefBased/>
  <w15:docId w15:val="{5B3BD068-3B49-A340-B22B-CE2F06FF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7F5E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610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Svanström</dc:creator>
  <cp:keywords/>
  <dc:description/>
  <cp:lastModifiedBy>Elin Svanström</cp:lastModifiedBy>
  <cp:revision>191</cp:revision>
  <dcterms:created xsi:type="dcterms:W3CDTF">2021-05-12T07:14:00Z</dcterms:created>
  <dcterms:modified xsi:type="dcterms:W3CDTF">2021-05-21T15:33:00Z</dcterms:modified>
</cp:coreProperties>
</file>