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CAF" w:rsidRDefault="00AC0CAF" w:rsidP="00AC0CAF">
      <w:pPr>
        <w:pStyle w:val="Rubrik1"/>
      </w:pPr>
      <w:r>
        <w:t>Sammanfattande analys och framtidsbedömning</w:t>
      </w:r>
    </w:p>
    <w:p w:rsidR="00AC0CAF" w:rsidRPr="00484F45" w:rsidRDefault="00AC0CAF" w:rsidP="00AC0CAF">
      <w:pPr>
        <w:pStyle w:val="Rubrik2"/>
      </w:pPr>
      <w:r w:rsidRPr="00484F45">
        <w:t>Slutsatser</w:t>
      </w:r>
    </w:p>
    <w:p w:rsidR="00714DD9" w:rsidRDefault="007C1D83" w:rsidP="00AC0CAF">
      <w:pPr>
        <w:pStyle w:val="Brdtext"/>
      </w:pPr>
      <w:r>
        <w:t>Under de första fyra månaderna 2019 har Kos</w:t>
      </w:r>
      <w:r w:rsidR="00714DD9">
        <w:t>t</w:t>
      </w:r>
      <w:r>
        <w:t xml:space="preserve"> arbetat med att </w:t>
      </w:r>
      <w:r w:rsidR="00714DD9">
        <w:t xml:space="preserve">införandet av </w:t>
      </w:r>
      <w:r>
        <w:t>Fleximatsprocessen, sin nya organisation samt en ny vårmeny.</w:t>
      </w:r>
      <w:r w:rsidR="00862620">
        <w:t xml:space="preserve"> </w:t>
      </w:r>
      <w:r w:rsidR="00714DD9">
        <w:t xml:space="preserve">Nya maskiner har tillkommit som medverkar till att vi nu tillagar nästan alla maträtter </w:t>
      </w:r>
      <w:r w:rsidR="007D7A85">
        <w:t xml:space="preserve">på </w:t>
      </w:r>
      <w:r w:rsidR="00714DD9">
        <w:t xml:space="preserve">patientmenyn från grunden. Borttagandet av maskiner har frigjort yta i </w:t>
      </w:r>
      <w:r w:rsidR="00714DD9" w:rsidRPr="00D73DF7">
        <w:t>lokalerna som minskar arbetsbelastning.</w:t>
      </w:r>
    </w:p>
    <w:p w:rsidR="00714DD9" w:rsidRDefault="00714DD9" w:rsidP="00AC0CAF">
      <w:pPr>
        <w:pStyle w:val="Brdtext"/>
      </w:pPr>
      <w:r w:rsidRPr="00714DD9">
        <w:t>Vi har fått resultaten av medarbetarenkäten där vi kan presentera ett totalt HME 73,6% jämfört med 69,2% 2017. De förbättringsområden vi kommer arbeta med till nästa enkät är framför allt delaktighet och lärande i arbetet.</w:t>
      </w:r>
    </w:p>
    <w:p w:rsidR="00714DD9" w:rsidRDefault="003247EC" w:rsidP="00AC0CAF">
      <w:pPr>
        <w:pStyle w:val="Brdtext"/>
      </w:pPr>
      <w:r>
        <w:t xml:space="preserve">Vi har arbetat systematiskt med synpunkter och klagomål. </w:t>
      </w:r>
      <w:r w:rsidR="007E72A2">
        <w:t>Det är få synpunkter gällande matens kvalitet, men desto fler angående utköp i surfplatta. Synpunkterna är få under februari och mars men fler i januari och april. Vi har sorterat in synpunkterna månadsvis samt ämnesvis. Kost kommer fortsätta arbeta med synpunkter och klagomål systematiskt för att kunna besvara kunderna snabbt samt åtgärda problemen på ett för kunden bra sätt.</w:t>
      </w:r>
    </w:p>
    <w:p w:rsidR="007E72A2" w:rsidRPr="007C1D83" w:rsidRDefault="007E72A2" w:rsidP="00AC0CAF">
      <w:pPr>
        <w:pStyle w:val="Brdtext"/>
      </w:pPr>
      <w:r>
        <w:t xml:space="preserve">Vi har ett plusresultat vilket beror på att vi matchat livsmedelskostnaderna till de intäkter vi får för sålda portioner samt minskade </w:t>
      </w:r>
      <w:r w:rsidR="00DD115F">
        <w:t>personal</w:t>
      </w:r>
      <w:r>
        <w:t>kostnader.</w:t>
      </w:r>
    </w:p>
    <w:p w:rsidR="00AC0CAF" w:rsidRPr="00484F45" w:rsidRDefault="00AC0CAF" w:rsidP="00AC0CAF">
      <w:pPr>
        <w:pStyle w:val="Rubrik2"/>
      </w:pPr>
      <w:r w:rsidRPr="00484F45">
        <w:t>Sammanfattning av åtgärder och resultat</w:t>
      </w:r>
    </w:p>
    <w:p w:rsidR="00AC0CAF" w:rsidRDefault="00956D3F" w:rsidP="00AC0CAF">
      <w:pPr>
        <w:pStyle w:val="Brdtext"/>
      </w:pPr>
      <w:r>
        <w:t xml:space="preserve">I november 2018 infördes Fleximatssystemet i hela region Västmanland vilket innebär en stor omställning för hela Västerås sjukhus inklusive Kost. Kosts medarbetare har nu kommit in i rutiner och arbetet fungerar väldigt bra. Kost vill vara lyhörda och går systematiskt igenom de synergier som kommer in för att möta synpunkter och klagomål från kunderna. </w:t>
      </w:r>
    </w:p>
    <w:p w:rsidR="00956D3F" w:rsidRPr="007C1D83" w:rsidRDefault="00956D3F" w:rsidP="00AC0CAF">
      <w:pPr>
        <w:pStyle w:val="Brdtext"/>
      </w:pPr>
      <w:r>
        <w:t xml:space="preserve">Kost har investerat i nya maskiner samt tagit bort de som hör till det gamla brickdukningssystemet, vilket har ökat fri yta i lokalerna samt </w:t>
      </w:r>
      <w:r w:rsidR="00E3390D">
        <w:t>möjliggjort ett ökat antal</w:t>
      </w:r>
      <w:r>
        <w:t xml:space="preserve"> maträtter som är helt lagade från grunden. </w:t>
      </w:r>
    </w:p>
    <w:p w:rsidR="00AC0CAF" w:rsidRPr="00484F45" w:rsidRDefault="00AC0CAF" w:rsidP="00AC0CAF">
      <w:pPr>
        <w:pStyle w:val="Rubrik2"/>
      </w:pPr>
      <w:r w:rsidRPr="00484F45">
        <w:t>Framtidsbedömning</w:t>
      </w:r>
    </w:p>
    <w:p w:rsidR="00AC0CAF" w:rsidRDefault="00E3390D" w:rsidP="00AC0CAF">
      <w:pPr>
        <w:pStyle w:val="Brdtext"/>
      </w:pPr>
      <w:r>
        <w:t>Nuläget känns stabilt. Under sommar och höst kommer en kvalitetssäkring ske av patientmatsprocessen vilket utgör grunden för hur vi ska fortsätta att utvecklas.</w:t>
      </w:r>
    </w:p>
    <w:p w:rsidR="00E3390D" w:rsidRDefault="00E3390D" w:rsidP="00AC0CAF">
      <w:pPr>
        <w:pStyle w:val="Brdtext"/>
      </w:pPr>
      <w:r>
        <w:t xml:space="preserve">Eftersom det finns en stor kapacitet i köket behöver vi fler kunder för att trygga den ekonomiska framtiden i Kost. </w:t>
      </w:r>
    </w:p>
    <w:p w:rsidR="00E3390D" w:rsidRDefault="00E3390D" w:rsidP="00AC0CAF">
      <w:pPr>
        <w:pStyle w:val="Brdtext"/>
      </w:pPr>
    </w:p>
    <w:p w:rsidR="00E3390D" w:rsidRDefault="00E3390D" w:rsidP="00AC0CAF">
      <w:pPr>
        <w:pStyle w:val="Brdtext"/>
      </w:pPr>
    </w:p>
    <w:p w:rsidR="00E3390D" w:rsidRPr="00E3390D" w:rsidRDefault="00E3390D" w:rsidP="00AC0CAF">
      <w:pPr>
        <w:pStyle w:val="Brdtext"/>
      </w:pPr>
    </w:p>
    <w:p w:rsidR="00AC0CAF" w:rsidRDefault="00AC0CAF" w:rsidP="00AC0CAF">
      <w:pPr>
        <w:pStyle w:val="Rubrik1"/>
      </w:pPr>
      <w:r>
        <w:lastRenderedPageBreak/>
        <w:t>invånare</w:t>
      </w:r>
      <w:r w:rsidRPr="00B917B7">
        <w:t>/</w:t>
      </w:r>
      <w:r>
        <w:t>kund</w:t>
      </w:r>
      <w:r w:rsidRPr="00B917B7">
        <w:t>perspektiv</w:t>
      </w:r>
    </w:p>
    <w:p w:rsidR="00AC0CAF" w:rsidRDefault="00AC0CAF" w:rsidP="00AC0CAF">
      <w:pPr>
        <w:pStyle w:val="Rubrik2"/>
      </w:pPr>
      <w:r>
        <w:t>Perspektivets processmål och löpande uppföljning omfattar följande indikatorer:</w:t>
      </w:r>
    </w:p>
    <w:p w:rsidR="00AC0CAF" w:rsidRPr="00C85D3A" w:rsidRDefault="00AC0CAF" w:rsidP="00AC0CAF">
      <w:pPr>
        <w:pStyle w:val="Brdtext"/>
        <w:rPr>
          <w:i/>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1701"/>
        <w:gridCol w:w="1559"/>
        <w:gridCol w:w="992"/>
      </w:tblGrid>
      <w:tr w:rsidR="00AC0CAF" w:rsidRPr="006B1E06" w:rsidTr="004B1F43">
        <w:tc>
          <w:tcPr>
            <w:tcW w:w="2235" w:type="dxa"/>
            <w:shd w:val="clear" w:color="auto" w:fill="auto"/>
          </w:tcPr>
          <w:p w:rsidR="00AC0CAF" w:rsidRPr="00A47895" w:rsidRDefault="00AC0CAF" w:rsidP="004B1F43">
            <w:pPr>
              <w:pStyle w:val="Brdtext"/>
            </w:pPr>
            <w:r w:rsidRPr="00A47895">
              <w:t>Mål</w:t>
            </w:r>
          </w:p>
        </w:tc>
        <w:tc>
          <w:tcPr>
            <w:tcW w:w="3260" w:type="dxa"/>
            <w:shd w:val="clear" w:color="auto" w:fill="auto"/>
          </w:tcPr>
          <w:p w:rsidR="00AC0CAF" w:rsidRPr="006B1E06" w:rsidRDefault="00AC0CAF" w:rsidP="004B1F43">
            <w:pPr>
              <w:pStyle w:val="Brdtext"/>
              <w:rPr>
                <w:b/>
              </w:rPr>
            </w:pPr>
            <w:r>
              <w:rPr>
                <w:b/>
              </w:rPr>
              <w:t>Indikator</w:t>
            </w:r>
          </w:p>
        </w:tc>
        <w:tc>
          <w:tcPr>
            <w:tcW w:w="1701" w:type="dxa"/>
            <w:shd w:val="clear" w:color="auto" w:fill="auto"/>
          </w:tcPr>
          <w:p w:rsidR="00AC0CAF" w:rsidRPr="006B1E06" w:rsidRDefault="00AC0CAF" w:rsidP="004B1F43">
            <w:pPr>
              <w:pStyle w:val="Brdtext"/>
              <w:rPr>
                <w:b/>
              </w:rPr>
            </w:pPr>
            <w:r w:rsidRPr="006B1E06">
              <w:rPr>
                <w:b/>
              </w:rPr>
              <w:t xml:space="preserve">Målvärde </w:t>
            </w:r>
            <w:r w:rsidR="000333D4">
              <w:rPr>
                <w:b/>
              </w:rPr>
              <w:t>2019</w:t>
            </w:r>
          </w:p>
        </w:tc>
        <w:tc>
          <w:tcPr>
            <w:tcW w:w="1559" w:type="dxa"/>
            <w:shd w:val="clear" w:color="auto" w:fill="auto"/>
          </w:tcPr>
          <w:p w:rsidR="00AC0CAF" w:rsidRPr="006B1E06" w:rsidRDefault="00AC0CAF" w:rsidP="004B1F43">
            <w:pPr>
              <w:pStyle w:val="Brdtext"/>
              <w:rPr>
                <w:b/>
              </w:rPr>
            </w:pPr>
            <w:r w:rsidRPr="006B1E06">
              <w:rPr>
                <w:b/>
              </w:rPr>
              <w:t xml:space="preserve">Rapporteras </w:t>
            </w:r>
          </w:p>
        </w:tc>
        <w:tc>
          <w:tcPr>
            <w:tcW w:w="992" w:type="dxa"/>
            <w:shd w:val="clear" w:color="auto" w:fill="auto"/>
          </w:tcPr>
          <w:p w:rsidR="00AC0CAF" w:rsidRPr="006B1E06" w:rsidRDefault="00AC0CAF" w:rsidP="004B1F43">
            <w:pPr>
              <w:pStyle w:val="Brdtext"/>
              <w:rPr>
                <w:b/>
              </w:rPr>
            </w:pPr>
            <w:r w:rsidRPr="006B1E06">
              <w:rPr>
                <w:b/>
              </w:rPr>
              <w:t xml:space="preserve">Utfall </w:t>
            </w:r>
            <w:r w:rsidR="000333D4">
              <w:rPr>
                <w:b/>
              </w:rPr>
              <w:t>2019</w:t>
            </w:r>
          </w:p>
        </w:tc>
      </w:tr>
      <w:tr w:rsidR="00AC0CAF" w:rsidTr="004B1F43">
        <w:trPr>
          <w:trHeight w:val="709"/>
        </w:trPr>
        <w:tc>
          <w:tcPr>
            <w:tcW w:w="2235" w:type="dxa"/>
            <w:shd w:val="clear" w:color="auto" w:fill="auto"/>
          </w:tcPr>
          <w:p w:rsidR="00AC0CAF" w:rsidRPr="006B1E06" w:rsidRDefault="00E3390D" w:rsidP="004B1F43">
            <w:pPr>
              <w:pStyle w:val="Tabelltext"/>
              <w:rPr>
                <w:sz w:val="18"/>
                <w:szCs w:val="18"/>
              </w:rPr>
            </w:pPr>
            <w:r>
              <w:rPr>
                <w:sz w:val="18"/>
                <w:szCs w:val="18"/>
              </w:rPr>
              <w:t>Vi ska söka samverkan med nya kunder och eller andra offentliga verksamheter</w:t>
            </w:r>
          </w:p>
        </w:tc>
        <w:tc>
          <w:tcPr>
            <w:tcW w:w="3260" w:type="dxa"/>
            <w:shd w:val="clear" w:color="auto" w:fill="auto"/>
          </w:tcPr>
          <w:p w:rsidR="00AC0CAF" w:rsidRPr="006B1E06" w:rsidRDefault="00E3390D" w:rsidP="004B1F43">
            <w:pPr>
              <w:pStyle w:val="Tabelltext"/>
              <w:rPr>
                <w:sz w:val="18"/>
                <w:szCs w:val="18"/>
              </w:rPr>
            </w:pPr>
            <w:r>
              <w:rPr>
                <w:sz w:val="18"/>
                <w:szCs w:val="18"/>
              </w:rPr>
              <w:t>Ökat antal nya kunder</w:t>
            </w:r>
          </w:p>
        </w:tc>
        <w:tc>
          <w:tcPr>
            <w:tcW w:w="1701" w:type="dxa"/>
            <w:shd w:val="clear" w:color="auto" w:fill="auto"/>
          </w:tcPr>
          <w:p w:rsidR="00AC0CAF" w:rsidRPr="006B1E06" w:rsidRDefault="00E3390D" w:rsidP="004B1F43">
            <w:pPr>
              <w:pStyle w:val="Tabelltext"/>
              <w:rPr>
                <w:sz w:val="18"/>
                <w:szCs w:val="18"/>
              </w:rPr>
            </w:pPr>
            <w:r>
              <w:rPr>
                <w:sz w:val="18"/>
                <w:szCs w:val="18"/>
              </w:rPr>
              <w:t>1-2</w:t>
            </w:r>
          </w:p>
        </w:tc>
        <w:tc>
          <w:tcPr>
            <w:tcW w:w="1559" w:type="dxa"/>
            <w:shd w:val="clear" w:color="auto" w:fill="auto"/>
          </w:tcPr>
          <w:p w:rsidR="00AC0CAF" w:rsidRPr="006B1E06" w:rsidRDefault="00AC0CAF" w:rsidP="004B1F43">
            <w:pPr>
              <w:pStyle w:val="Tabelltext"/>
              <w:rPr>
                <w:sz w:val="18"/>
                <w:szCs w:val="18"/>
              </w:rPr>
            </w:pPr>
            <w:r w:rsidRPr="006B1E06">
              <w:rPr>
                <w:sz w:val="18"/>
                <w:szCs w:val="18"/>
              </w:rPr>
              <w:t>ÅR</w:t>
            </w:r>
          </w:p>
        </w:tc>
        <w:tc>
          <w:tcPr>
            <w:tcW w:w="992" w:type="dxa"/>
            <w:shd w:val="clear" w:color="auto" w:fill="BFBFBF"/>
          </w:tcPr>
          <w:p w:rsidR="00AC0CAF" w:rsidRPr="006B1E06" w:rsidRDefault="00AC0CAF" w:rsidP="004B1F43">
            <w:pPr>
              <w:pStyle w:val="Tabelltext"/>
              <w:rPr>
                <w:sz w:val="18"/>
                <w:szCs w:val="18"/>
              </w:rPr>
            </w:pPr>
          </w:p>
        </w:tc>
      </w:tr>
      <w:tr w:rsidR="00AC0CAF" w:rsidTr="004B1F43">
        <w:trPr>
          <w:trHeight w:val="180"/>
        </w:trPr>
        <w:tc>
          <w:tcPr>
            <w:tcW w:w="2235" w:type="dxa"/>
            <w:shd w:val="clear" w:color="auto" w:fill="auto"/>
          </w:tcPr>
          <w:p w:rsidR="00AC0CAF" w:rsidRDefault="007005BA" w:rsidP="004B1F43">
            <w:pPr>
              <w:pStyle w:val="Tabelltext"/>
              <w:rPr>
                <w:sz w:val="18"/>
                <w:szCs w:val="18"/>
              </w:rPr>
            </w:pPr>
            <w:r>
              <w:rPr>
                <w:sz w:val="18"/>
                <w:szCs w:val="18"/>
              </w:rPr>
              <w:t>Patienterna ska vara nöjda med patientmaten</w:t>
            </w:r>
          </w:p>
        </w:tc>
        <w:tc>
          <w:tcPr>
            <w:tcW w:w="3260" w:type="dxa"/>
            <w:shd w:val="clear" w:color="auto" w:fill="auto"/>
          </w:tcPr>
          <w:p w:rsidR="00AC0CAF" w:rsidRDefault="00AC0CAF" w:rsidP="004B1F43">
            <w:pPr>
              <w:pStyle w:val="Tabelltext"/>
              <w:rPr>
                <w:sz w:val="18"/>
                <w:szCs w:val="18"/>
              </w:rPr>
            </w:pPr>
            <w:r>
              <w:rPr>
                <w:sz w:val="18"/>
                <w:szCs w:val="18"/>
              </w:rPr>
              <w:t xml:space="preserve">NKI (Nöjd </w:t>
            </w:r>
            <w:proofErr w:type="gramStart"/>
            <w:r>
              <w:rPr>
                <w:sz w:val="18"/>
                <w:szCs w:val="18"/>
              </w:rPr>
              <w:t>kund index</w:t>
            </w:r>
            <w:proofErr w:type="gramEnd"/>
            <w:r>
              <w:rPr>
                <w:sz w:val="18"/>
                <w:szCs w:val="18"/>
              </w:rPr>
              <w:t>)</w:t>
            </w:r>
          </w:p>
          <w:p w:rsidR="00AC0CAF" w:rsidRDefault="00AC0CAF" w:rsidP="004B1F43">
            <w:pPr>
              <w:pStyle w:val="Tabelltext"/>
              <w:rPr>
                <w:sz w:val="18"/>
                <w:szCs w:val="18"/>
              </w:rPr>
            </w:pPr>
          </w:p>
        </w:tc>
        <w:tc>
          <w:tcPr>
            <w:tcW w:w="1701" w:type="dxa"/>
            <w:shd w:val="clear" w:color="auto" w:fill="auto"/>
          </w:tcPr>
          <w:p w:rsidR="00AC0CAF" w:rsidRDefault="00AC0CAF" w:rsidP="004B1F43">
            <w:pPr>
              <w:pStyle w:val="Tabelltext"/>
              <w:rPr>
                <w:sz w:val="18"/>
                <w:szCs w:val="18"/>
              </w:rPr>
            </w:pPr>
            <w:r>
              <w:rPr>
                <w:sz w:val="18"/>
                <w:szCs w:val="18"/>
              </w:rPr>
              <w:t>81%</w:t>
            </w:r>
          </w:p>
        </w:tc>
        <w:tc>
          <w:tcPr>
            <w:tcW w:w="1559" w:type="dxa"/>
            <w:shd w:val="clear" w:color="auto" w:fill="auto"/>
          </w:tcPr>
          <w:p w:rsidR="00AC0CAF" w:rsidRPr="006B1E06" w:rsidRDefault="00AC0CAF" w:rsidP="004B1F43">
            <w:pPr>
              <w:pStyle w:val="Tabelltext"/>
              <w:rPr>
                <w:sz w:val="18"/>
                <w:szCs w:val="18"/>
              </w:rPr>
            </w:pPr>
            <w:r>
              <w:rPr>
                <w:sz w:val="18"/>
                <w:szCs w:val="18"/>
              </w:rPr>
              <w:t>ÅR</w:t>
            </w:r>
          </w:p>
        </w:tc>
        <w:tc>
          <w:tcPr>
            <w:tcW w:w="992" w:type="dxa"/>
            <w:shd w:val="clear" w:color="auto" w:fill="BFBFBF"/>
          </w:tcPr>
          <w:p w:rsidR="00AC0CAF" w:rsidRPr="006B1E06" w:rsidRDefault="00AC0CAF" w:rsidP="004B1F43">
            <w:pPr>
              <w:pStyle w:val="Tabelltext"/>
              <w:rPr>
                <w:sz w:val="18"/>
                <w:szCs w:val="18"/>
              </w:rPr>
            </w:pPr>
          </w:p>
        </w:tc>
      </w:tr>
    </w:tbl>
    <w:p w:rsidR="00AC0CAF" w:rsidRDefault="00AC0CAF" w:rsidP="00AC0CAF">
      <w:pPr>
        <w:pStyle w:val="Brdtext"/>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0"/>
        <w:gridCol w:w="3241"/>
      </w:tblGrid>
      <w:tr w:rsidR="00E3390D" w:rsidRPr="00E3390D" w:rsidTr="00D125C1">
        <w:trPr>
          <w:trHeight w:val="237"/>
        </w:trPr>
        <w:tc>
          <w:tcPr>
            <w:tcW w:w="6540" w:type="dxa"/>
            <w:shd w:val="clear" w:color="auto" w:fill="DEEAF6"/>
            <w:vAlign w:val="center"/>
          </w:tcPr>
          <w:p w:rsidR="00E3390D" w:rsidRPr="00E3390D" w:rsidRDefault="00D125C1" w:rsidP="00E3390D">
            <w:pPr>
              <w:spacing w:after="0" w:line="240" w:lineRule="auto"/>
            </w:pPr>
            <w:bookmarkStart w:id="0" w:name="_Hlk530143521"/>
            <w:r>
              <w:t>Aktiviteter</w:t>
            </w:r>
            <w:r w:rsidR="00E3390D">
              <w:tab/>
            </w:r>
          </w:p>
        </w:tc>
        <w:tc>
          <w:tcPr>
            <w:tcW w:w="3241" w:type="dxa"/>
            <w:shd w:val="clear" w:color="auto" w:fill="DEEAF6"/>
            <w:vAlign w:val="center"/>
          </w:tcPr>
          <w:p w:rsidR="00E3390D" w:rsidRPr="00E3390D" w:rsidRDefault="00E3390D" w:rsidP="00E3390D">
            <w:pPr>
              <w:spacing w:after="0" w:line="240" w:lineRule="auto"/>
              <w:jc w:val="center"/>
            </w:pPr>
            <w:r w:rsidRPr="00E3390D">
              <w:t>Tidplan</w:t>
            </w:r>
          </w:p>
        </w:tc>
      </w:tr>
      <w:tr w:rsidR="00E3390D" w:rsidRPr="00E3390D" w:rsidTr="00D125C1">
        <w:trPr>
          <w:trHeight w:val="565"/>
        </w:trPr>
        <w:tc>
          <w:tcPr>
            <w:tcW w:w="6540" w:type="dxa"/>
            <w:shd w:val="clear" w:color="auto" w:fill="auto"/>
          </w:tcPr>
          <w:p w:rsidR="00E3390D" w:rsidRPr="00E3390D" w:rsidRDefault="00E3390D" w:rsidP="00E3390D">
            <w:pPr>
              <w:spacing w:after="0" w:line="240" w:lineRule="auto"/>
            </w:pPr>
            <w:r w:rsidRPr="00E3390D">
              <w:t>Kundenkät till avdelningar angående nöjdhet kring maträttens kvalitet.</w:t>
            </w:r>
          </w:p>
        </w:tc>
        <w:tc>
          <w:tcPr>
            <w:tcW w:w="3241" w:type="dxa"/>
            <w:shd w:val="clear" w:color="auto" w:fill="auto"/>
          </w:tcPr>
          <w:p w:rsidR="00E3390D" w:rsidRPr="00E3390D" w:rsidRDefault="00E3390D" w:rsidP="00E3390D">
            <w:pPr>
              <w:spacing w:after="0" w:line="240" w:lineRule="auto"/>
            </w:pPr>
            <w:r w:rsidRPr="00E3390D">
              <w:t>Oktober 2019</w:t>
            </w:r>
          </w:p>
        </w:tc>
      </w:tr>
      <w:tr w:rsidR="00E3390D" w:rsidRPr="00E3390D" w:rsidTr="00D125C1">
        <w:trPr>
          <w:trHeight w:val="565"/>
        </w:trPr>
        <w:tc>
          <w:tcPr>
            <w:tcW w:w="6540" w:type="dxa"/>
            <w:shd w:val="clear" w:color="auto" w:fill="auto"/>
          </w:tcPr>
          <w:p w:rsidR="00E3390D" w:rsidRPr="00E3390D" w:rsidRDefault="00E3390D" w:rsidP="00E3390D">
            <w:pPr>
              <w:spacing w:after="0" w:line="240" w:lineRule="auto"/>
            </w:pPr>
            <w:r w:rsidRPr="00E3390D">
              <w:t>Kundenkät till patienter angående nöjdhet kring maträttens kvalitet</w:t>
            </w:r>
          </w:p>
        </w:tc>
        <w:tc>
          <w:tcPr>
            <w:tcW w:w="3241" w:type="dxa"/>
            <w:shd w:val="clear" w:color="auto" w:fill="auto"/>
          </w:tcPr>
          <w:p w:rsidR="00E3390D" w:rsidRPr="00E3390D" w:rsidRDefault="00E3390D" w:rsidP="00E3390D">
            <w:pPr>
              <w:spacing w:after="0" w:line="240" w:lineRule="auto"/>
            </w:pPr>
            <w:r w:rsidRPr="00E3390D">
              <w:t>Oktober 2019</w:t>
            </w:r>
          </w:p>
        </w:tc>
      </w:tr>
      <w:tr w:rsidR="00E3390D" w:rsidRPr="00E3390D" w:rsidTr="00D125C1">
        <w:trPr>
          <w:trHeight w:val="565"/>
        </w:trPr>
        <w:tc>
          <w:tcPr>
            <w:tcW w:w="6540" w:type="dxa"/>
            <w:shd w:val="clear" w:color="auto" w:fill="auto"/>
          </w:tcPr>
          <w:p w:rsidR="00E3390D" w:rsidRPr="00E3390D" w:rsidRDefault="00E3390D" w:rsidP="00E3390D">
            <w:pPr>
              <w:spacing w:after="0" w:line="240" w:lineRule="auto"/>
            </w:pPr>
            <w:r w:rsidRPr="00E3390D">
              <w:t>Införa en standardiserad frukost och mellanmålsmeny.</w:t>
            </w:r>
          </w:p>
        </w:tc>
        <w:tc>
          <w:tcPr>
            <w:tcW w:w="3241" w:type="dxa"/>
            <w:shd w:val="clear" w:color="auto" w:fill="auto"/>
          </w:tcPr>
          <w:p w:rsidR="00E3390D" w:rsidRPr="00E3390D" w:rsidRDefault="00E3390D" w:rsidP="00E3390D">
            <w:pPr>
              <w:spacing w:after="0" w:line="240" w:lineRule="auto"/>
            </w:pPr>
            <w:r w:rsidRPr="00E3390D">
              <w:t>April 2019</w:t>
            </w:r>
          </w:p>
        </w:tc>
      </w:tr>
      <w:tr w:rsidR="00E3390D" w:rsidRPr="00E3390D" w:rsidTr="00D125C1">
        <w:trPr>
          <w:trHeight w:val="462"/>
        </w:trPr>
        <w:tc>
          <w:tcPr>
            <w:tcW w:w="6540" w:type="dxa"/>
            <w:shd w:val="clear" w:color="auto" w:fill="auto"/>
          </w:tcPr>
          <w:p w:rsidR="00E3390D" w:rsidRPr="00E3390D" w:rsidRDefault="00E3390D" w:rsidP="00E3390D">
            <w:pPr>
              <w:spacing w:after="0" w:line="240" w:lineRule="auto"/>
            </w:pPr>
            <w:r w:rsidRPr="00E3390D">
              <w:t>Ta fram livsmedelssortiment uppdelat på standard, utökat och special med olika prissättningar</w:t>
            </w:r>
          </w:p>
        </w:tc>
        <w:tc>
          <w:tcPr>
            <w:tcW w:w="3241" w:type="dxa"/>
            <w:shd w:val="clear" w:color="auto" w:fill="auto"/>
          </w:tcPr>
          <w:p w:rsidR="00E3390D" w:rsidRPr="00E3390D" w:rsidRDefault="00E3390D" w:rsidP="00E3390D">
            <w:pPr>
              <w:spacing w:after="0" w:line="240" w:lineRule="auto"/>
            </w:pPr>
            <w:r w:rsidRPr="00E3390D">
              <w:t>December 2019</w:t>
            </w:r>
          </w:p>
        </w:tc>
      </w:tr>
      <w:tr w:rsidR="00E3390D" w:rsidRPr="00E3390D" w:rsidTr="00D125C1">
        <w:trPr>
          <w:trHeight w:val="475"/>
        </w:trPr>
        <w:tc>
          <w:tcPr>
            <w:tcW w:w="6540" w:type="dxa"/>
            <w:shd w:val="clear" w:color="auto" w:fill="auto"/>
          </w:tcPr>
          <w:p w:rsidR="00E3390D" w:rsidRPr="00E3390D" w:rsidRDefault="00E3390D" w:rsidP="00E3390D">
            <w:pPr>
              <w:spacing w:after="0" w:line="240" w:lineRule="auto"/>
            </w:pPr>
            <w:r w:rsidRPr="00E3390D">
              <w:t>Arbeta aktivt med att initiera nya samarbeten med presumtiva kunder.</w:t>
            </w:r>
          </w:p>
        </w:tc>
        <w:tc>
          <w:tcPr>
            <w:tcW w:w="3241" w:type="dxa"/>
            <w:shd w:val="clear" w:color="auto" w:fill="auto"/>
          </w:tcPr>
          <w:p w:rsidR="00E3390D" w:rsidRPr="00E3390D" w:rsidRDefault="00E3390D" w:rsidP="00E3390D">
            <w:pPr>
              <w:spacing w:after="0" w:line="240" w:lineRule="auto"/>
            </w:pPr>
            <w:r w:rsidRPr="00E3390D">
              <w:t>December 2019</w:t>
            </w:r>
          </w:p>
          <w:p w:rsidR="00E3390D" w:rsidRPr="00E3390D" w:rsidRDefault="00E3390D" w:rsidP="00E3390D">
            <w:pPr>
              <w:spacing w:after="0" w:line="240" w:lineRule="auto"/>
            </w:pPr>
          </w:p>
        </w:tc>
      </w:tr>
      <w:tr w:rsidR="00E3390D" w:rsidRPr="00E3390D" w:rsidTr="00D125C1">
        <w:trPr>
          <w:trHeight w:val="699"/>
        </w:trPr>
        <w:tc>
          <w:tcPr>
            <w:tcW w:w="6540" w:type="dxa"/>
            <w:shd w:val="clear" w:color="auto" w:fill="auto"/>
          </w:tcPr>
          <w:p w:rsidR="00E3390D" w:rsidRPr="00E3390D" w:rsidRDefault="00E3390D" w:rsidP="00E3390D">
            <w:pPr>
              <w:spacing w:after="0" w:line="240" w:lineRule="auto"/>
            </w:pPr>
            <w:r w:rsidRPr="00E3390D">
              <w:t>Starta upp ett samverkansforum för mat på sjukhus och till äldreomsorg i närområdet. (kommuner i Västmanland alt. närliggande regioner)</w:t>
            </w:r>
          </w:p>
        </w:tc>
        <w:tc>
          <w:tcPr>
            <w:tcW w:w="3241" w:type="dxa"/>
            <w:shd w:val="clear" w:color="auto" w:fill="auto"/>
          </w:tcPr>
          <w:p w:rsidR="00E3390D" w:rsidRPr="00E3390D" w:rsidRDefault="00E3390D" w:rsidP="00E3390D">
            <w:pPr>
              <w:spacing w:after="0" w:line="240" w:lineRule="auto"/>
            </w:pPr>
            <w:r w:rsidRPr="00E3390D">
              <w:t>December 2019</w:t>
            </w:r>
          </w:p>
        </w:tc>
      </w:tr>
    </w:tbl>
    <w:bookmarkEnd w:id="0"/>
    <w:p w:rsidR="00AC0CAF" w:rsidRPr="00B917B7" w:rsidRDefault="00AC0CAF" w:rsidP="00AC0CAF">
      <w:pPr>
        <w:pStyle w:val="Rubrik2"/>
        <w:numPr>
          <w:ilvl w:val="1"/>
          <w:numId w:val="0"/>
        </w:numPr>
        <w:ind w:left="851" w:hanging="851"/>
      </w:pPr>
      <w:r>
        <w:t>A</w:t>
      </w:r>
      <w:r w:rsidRPr="00B917B7">
        <w:t xml:space="preserve">rbetet mot mål och uppdrag </w:t>
      </w:r>
      <w:r>
        <w:t>– resultat och analys av aktiviteter och indikatorer</w:t>
      </w:r>
    </w:p>
    <w:p w:rsidR="00AC0CAF" w:rsidRPr="00D125C1" w:rsidRDefault="00D125C1" w:rsidP="00AC0CAF">
      <w:pPr>
        <w:pStyle w:val="Brdtext"/>
      </w:pPr>
      <w:r>
        <w:t>Den aktivitet som ska varit klar i april har endast påbörjats: Införa en standardiserad frukost och mellanmålsmeny. Processledningsgruppen som består av ledande befattningar inom Kost och Samlad service har haft ett inventeringsmöte för att sedan kunna beskriva uppdraget som Menygruppen ska utföra.</w:t>
      </w:r>
    </w:p>
    <w:p w:rsidR="00AC0CAF" w:rsidRDefault="00AC0CAF" w:rsidP="00AC0CAF">
      <w:pPr>
        <w:pStyle w:val="Rubrik2"/>
      </w:pPr>
      <w:r w:rsidRPr="00B85B96">
        <w:t>Åtgärder</w:t>
      </w:r>
    </w:p>
    <w:p w:rsidR="00AC0CAF" w:rsidRPr="00D125C1" w:rsidRDefault="00D125C1" w:rsidP="00AC0CAF">
      <w:pPr>
        <w:pStyle w:val="Brdtext"/>
      </w:pPr>
      <w:r>
        <w:t xml:space="preserve">Arbetet med en standardiserad meny för frukost och mellanmål är mer omfattande än vi planerat. Därför kommer det ta längre tid att genomföra aktiviteten. Kosts menygrupp kommer att få uppdraget att skapa en meny som ska fungera som verktyg i verksamhetens avdelningskök, samt en hjälp vid upphandling av livsmedel. </w:t>
      </w:r>
    </w:p>
    <w:p w:rsidR="00AC0CAF" w:rsidRDefault="00AC0CAF" w:rsidP="00AC0CAF">
      <w:pPr>
        <w:pStyle w:val="Rubrik2"/>
      </w:pPr>
      <w:r>
        <w:t>Sam</w:t>
      </w:r>
      <w:r w:rsidRPr="00E25AD9">
        <w:t>lad bedömning</w:t>
      </w:r>
    </w:p>
    <w:p w:rsidR="00AC0CAF" w:rsidRDefault="00D125C1" w:rsidP="00AC0CAF">
      <w:pPr>
        <w:pStyle w:val="Brdtext"/>
      </w:pPr>
      <w:r w:rsidRPr="00D125C1">
        <w:t>Aktiviteten kommer att vara genomförd i november 2019</w:t>
      </w:r>
      <w:r>
        <w:t>.</w:t>
      </w:r>
    </w:p>
    <w:p w:rsidR="00D125C1" w:rsidRPr="00D125C1" w:rsidRDefault="00D125C1" w:rsidP="00AC0CAF">
      <w:pPr>
        <w:pStyle w:val="Brdtext"/>
      </w:pPr>
      <w:r w:rsidRPr="00D125C1">
        <w:t>Övriga beskrivna aktiviteter följer tidplan.</w:t>
      </w:r>
    </w:p>
    <w:p w:rsidR="00AC0CAF" w:rsidRDefault="00AC0CAF" w:rsidP="00AC0CAF">
      <w:pPr>
        <w:pStyle w:val="Rubrik1"/>
      </w:pPr>
      <w:r>
        <w:lastRenderedPageBreak/>
        <w:t>verksamhet/process</w:t>
      </w:r>
      <w:r w:rsidRPr="00B917B7">
        <w:t>perspektiv</w:t>
      </w:r>
    </w:p>
    <w:p w:rsidR="00AC0CAF" w:rsidRDefault="00AC0CAF" w:rsidP="00AC0CAF">
      <w:pPr>
        <w:pStyle w:val="Rubrik2"/>
      </w:pPr>
      <w:r>
        <w:t>Perspektivets processmål och löpande uppföljning omfattar följande indikatorer:</w:t>
      </w:r>
    </w:p>
    <w:p w:rsidR="00AC0CAF" w:rsidRDefault="00AC0CAF" w:rsidP="00AC0CAF">
      <w:pPr>
        <w:pStyle w:val="Brdtext"/>
        <w:rPr>
          <w:i/>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1701"/>
        <w:gridCol w:w="1559"/>
        <w:gridCol w:w="992"/>
      </w:tblGrid>
      <w:tr w:rsidR="00AC0CAF" w:rsidRPr="006B1E06" w:rsidTr="004B1F43">
        <w:tc>
          <w:tcPr>
            <w:tcW w:w="2235" w:type="dxa"/>
            <w:shd w:val="clear" w:color="auto" w:fill="auto"/>
          </w:tcPr>
          <w:p w:rsidR="00AC0CAF" w:rsidRPr="00A47895" w:rsidRDefault="00AC0CAF" w:rsidP="004B1F43">
            <w:pPr>
              <w:pStyle w:val="Brdtext"/>
            </w:pPr>
            <w:r w:rsidRPr="00A47895">
              <w:t>Mål</w:t>
            </w:r>
          </w:p>
        </w:tc>
        <w:tc>
          <w:tcPr>
            <w:tcW w:w="3260" w:type="dxa"/>
            <w:shd w:val="clear" w:color="auto" w:fill="auto"/>
          </w:tcPr>
          <w:p w:rsidR="00AC0CAF" w:rsidRPr="006B1E06" w:rsidRDefault="00AC0CAF" w:rsidP="004B1F43">
            <w:pPr>
              <w:pStyle w:val="Brdtext"/>
              <w:rPr>
                <w:b/>
              </w:rPr>
            </w:pPr>
            <w:r>
              <w:rPr>
                <w:b/>
              </w:rPr>
              <w:t>Indikator</w:t>
            </w:r>
          </w:p>
        </w:tc>
        <w:tc>
          <w:tcPr>
            <w:tcW w:w="1701" w:type="dxa"/>
            <w:shd w:val="clear" w:color="auto" w:fill="auto"/>
          </w:tcPr>
          <w:p w:rsidR="00AC0CAF" w:rsidRPr="006B1E06" w:rsidRDefault="00AC0CAF" w:rsidP="004B1F43">
            <w:pPr>
              <w:pStyle w:val="Brdtext"/>
              <w:rPr>
                <w:b/>
              </w:rPr>
            </w:pPr>
            <w:r w:rsidRPr="006B1E06">
              <w:rPr>
                <w:b/>
              </w:rPr>
              <w:t xml:space="preserve">Målvärde </w:t>
            </w:r>
            <w:r w:rsidR="000333D4">
              <w:rPr>
                <w:b/>
              </w:rPr>
              <w:t>2019</w:t>
            </w:r>
          </w:p>
        </w:tc>
        <w:tc>
          <w:tcPr>
            <w:tcW w:w="1559" w:type="dxa"/>
            <w:shd w:val="clear" w:color="auto" w:fill="auto"/>
          </w:tcPr>
          <w:p w:rsidR="00AC0CAF" w:rsidRPr="006B1E06" w:rsidRDefault="00AC0CAF" w:rsidP="004B1F43">
            <w:pPr>
              <w:pStyle w:val="Brdtext"/>
              <w:rPr>
                <w:b/>
              </w:rPr>
            </w:pPr>
            <w:r w:rsidRPr="006B1E06">
              <w:rPr>
                <w:b/>
              </w:rPr>
              <w:t xml:space="preserve">Rapporteras </w:t>
            </w:r>
          </w:p>
        </w:tc>
        <w:tc>
          <w:tcPr>
            <w:tcW w:w="992" w:type="dxa"/>
            <w:shd w:val="clear" w:color="auto" w:fill="auto"/>
          </w:tcPr>
          <w:p w:rsidR="00AC0CAF" w:rsidRPr="006B1E06" w:rsidRDefault="00AC0CAF" w:rsidP="004B1F43">
            <w:pPr>
              <w:pStyle w:val="Brdtext"/>
              <w:rPr>
                <w:b/>
              </w:rPr>
            </w:pPr>
            <w:r w:rsidRPr="006B1E06">
              <w:rPr>
                <w:b/>
              </w:rPr>
              <w:t xml:space="preserve">Utfall </w:t>
            </w:r>
            <w:r w:rsidR="000333D4">
              <w:rPr>
                <w:b/>
              </w:rPr>
              <w:t>2019</w:t>
            </w:r>
          </w:p>
        </w:tc>
      </w:tr>
      <w:tr w:rsidR="00AC0CAF" w:rsidTr="004B1F43">
        <w:trPr>
          <w:trHeight w:val="709"/>
        </w:trPr>
        <w:tc>
          <w:tcPr>
            <w:tcW w:w="2235" w:type="dxa"/>
            <w:shd w:val="clear" w:color="auto" w:fill="auto"/>
          </w:tcPr>
          <w:p w:rsidR="00AC0CAF" w:rsidRPr="006B1E06" w:rsidRDefault="00AC0CAF" w:rsidP="004B1F43">
            <w:pPr>
              <w:pStyle w:val="Tabelltext"/>
              <w:rPr>
                <w:sz w:val="18"/>
                <w:szCs w:val="18"/>
              </w:rPr>
            </w:pPr>
            <w:r>
              <w:rPr>
                <w:sz w:val="18"/>
                <w:szCs w:val="18"/>
              </w:rPr>
              <w:t>Kost negativa miljöpåverkan ska minska år från år</w:t>
            </w:r>
          </w:p>
        </w:tc>
        <w:tc>
          <w:tcPr>
            <w:tcW w:w="3260" w:type="dxa"/>
            <w:shd w:val="clear" w:color="auto" w:fill="auto"/>
          </w:tcPr>
          <w:p w:rsidR="00AC0CAF" w:rsidRPr="006B1E06" w:rsidRDefault="007005BA" w:rsidP="004B1F43">
            <w:pPr>
              <w:pStyle w:val="Tabelltext"/>
              <w:rPr>
                <w:sz w:val="18"/>
                <w:szCs w:val="18"/>
              </w:rPr>
            </w:pPr>
            <w:r>
              <w:rPr>
                <w:sz w:val="18"/>
                <w:szCs w:val="18"/>
              </w:rPr>
              <w:t>Ökad a</w:t>
            </w:r>
            <w:r w:rsidR="00AC0CAF">
              <w:rPr>
                <w:sz w:val="18"/>
                <w:szCs w:val="18"/>
              </w:rPr>
              <w:t xml:space="preserve">ndel ekologiska </w:t>
            </w:r>
            <w:r>
              <w:rPr>
                <w:sz w:val="18"/>
                <w:szCs w:val="18"/>
              </w:rPr>
              <w:t>varor</w:t>
            </w:r>
          </w:p>
        </w:tc>
        <w:tc>
          <w:tcPr>
            <w:tcW w:w="1701" w:type="dxa"/>
            <w:shd w:val="clear" w:color="auto" w:fill="auto"/>
          </w:tcPr>
          <w:p w:rsidR="00AC0CAF" w:rsidRPr="006B1E06" w:rsidRDefault="00AC0CAF" w:rsidP="004B1F43">
            <w:pPr>
              <w:pStyle w:val="Tabelltext"/>
              <w:rPr>
                <w:sz w:val="18"/>
                <w:szCs w:val="18"/>
              </w:rPr>
            </w:pPr>
            <w:r>
              <w:rPr>
                <w:sz w:val="18"/>
                <w:szCs w:val="18"/>
              </w:rPr>
              <w:t>48</w:t>
            </w:r>
            <w:r w:rsidRPr="006B1E06">
              <w:rPr>
                <w:sz w:val="18"/>
                <w:szCs w:val="18"/>
              </w:rPr>
              <w:t>%</w:t>
            </w:r>
          </w:p>
        </w:tc>
        <w:tc>
          <w:tcPr>
            <w:tcW w:w="1559" w:type="dxa"/>
            <w:shd w:val="clear" w:color="auto" w:fill="auto"/>
          </w:tcPr>
          <w:p w:rsidR="00AC0CAF" w:rsidRPr="006B1E06" w:rsidRDefault="00AC0CAF" w:rsidP="004B1F43">
            <w:pPr>
              <w:pStyle w:val="Tabelltext"/>
              <w:rPr>
                <w:sz w:val="18"/>
                <w:szCs w:val="18"/>
              </w:rPr>
            </w:pPr>
            <w:r w:rsidRPr="006B1E06">
              <w:rPr>
                <w:sz w:val="18"/>
                <w:szCs w:val="18"/>
              </w:rPr>
              <w:t>ÅR</w:t>
            </w:r>
          </w:p>
        </w:tc>
        <w:tc>
          <w:tcPr>
            <w:tcW w:w="992" w:type="dxa"/>
            <w:shd w:val="clear" w:color="auto" w:fill="BFBFBF"/>
          </w:tcPr>
          <w:p w:rsidR="00AC0CAF" w:rsidRPr="006B1E06" w:rsidRDefault="00AC0CAF" w:rsidP="004B1F43">
            <w:pPr>
              <w:pStyle w:val="Tabelltext"/>
              <w:rPr>
                <w:sz w:val="18"/>
                <w:szCs w:val="18"/>
              </w:rPr>
            </w:pPr>
          </w:p>
        </w:tc>
      </w:tr>
      <w:tr w:rsidR="00AC0CAF" w:rsidTr="004B1F43">
        <w:trPr>
          <w:trHeight w:val="180"/>
        </w:trPr>
        <w:tc>
          <w:tcPr>
            <w:tcW w:w="2235" w:type="dxa"/>
            <w:shd w:val="clear" w:color="auto" w:fill="auto"/>
          </w:tcPr>
          <w:p w:rsidR="00AC0CAF" w:rsidRDefault="00AC0CAF" w:rsidP="004B1F43">
            <w:pPr>
              <w:pStyle w:val="Tabelltext"/>
              <w:rPr>
                <w:sz w:val="18"/>
                <w:szCs w:val="18"/>
              </w:rPr>
            </w:pPr>
            <w:r>
              <w:rPr>
                <w:sz w:val="18"/>
                <w:szCs w:val="18"/>
              </w:rPr>
              <w:t xml:space="preserve">                    ”</w:t>
            </w:r>
          </w:p>
        </w:tc>
        <w:tc>
          <w:tcPr>
            <w:tcW w:w="3260" w:type="dxa"/>
            <w:shd w:val="clear" w:color="auto" w:fill="auto"/>
          </w:tcPr>
          <w:p w:rsidR="00AC0CAF" w:rsidRDefault="007005BA" w:rsidP="007005BA">
            <w:pPr>
              <w:pStyle w:val="Tabelltext"/>
              <w:rPr>
                <w:sz w:val="18"/>
                <w:szCs w:val="18"/>
              </w:rPr>
            </w:pPr>
            <w:r>
              <w:rPr>
                <w:sz w:val="18"/>
                <w:szCs w:val="18"/>
              </w:rPr>
              <w:t>Ökad a</w:t>
            </w:r>
            <w:r w:rsidR="00AC0CAF">
              <w:rPr>
                <w:sz w:val="18"/>
                <w:szCs w:val="18"/>
              </w:rPr>
              <w:t xml:space="preserve">ndel </w:t>
            </w:r>
            <w:proofErr w:type="spellStart"/>
            <w:r w:rsidR="00AC0CAF">
              <w:rPr>
                <w:sz w:val="18"/>
                <w:szCs w:val="18"/>
              </w:rPr>
              <w:t>fairtrade</w:t>
            </w:r>
            <w:proofErr w:type="spellEnd"/>
            <w:r w:rsidR="00AC0CAF">
              <w:rPr>
                <w:sz w:val="18"/>
                <w:szCs w:val="18"/>
              </w:rPr>
              <w:t xml:space="preserve"> </w:t>
            </w:r>
          </w:p>
        </w:tc>
        <w:tc>
          <w:tcPr>
            <w:tcW w:w="1701" w:type="dxa"/>
            <w:shd w:val="clear" w:color="auto" w:fill="auto"/>
          </w:tcPr>
          <w:p w:rsidR="00AC0CAF" w:rsidRDefault="007005BA" w:rsidP="004B1F43">
            <w:pPr>
              <w:pStyle w:val="Tabelltext"/>
              <w:rPr>
                <w:sz w:val="18"/>
                <w:szCs w:val="18"/>
              </w:rPr>
            </w:pPr>
            <w:r>
              <w:rPr>
                <w:sz w:val="18"/>
                <w:szCs w:val="18"/>
              </w:rPr>
              <w:t>8</w:t>
            </w:r>
            <w:r w:rsidR="00AC0CAF">
              <w:rPr>
                <w:sz w:val="18"/>
                <w:szCs w:val="18"/>
              </w:rPr>
              <w:t>%</w:t>
            </w:r>
          </w:p>
        </w:tc>
        <w:tc>
          <w:tcPr>
            <w:tcW w:w="1559" w:type="dxa"/>
            <w:shd w:val="clear" w:color="auto" w:fill="auto"/>
          </w:tcPr>
          <w:p w:rsidR="00AC0CAF" w:rsidRPr="006B1E06" w:rsidRDefault="00AC0CAF" w:rsidP="004B1F43">
            <w:pPr>
              <w:pStyle w:val="Tabelltext"/>
              <w:rPr>
                <w:sz w:val="18"/>
                <w:szCs w:val="18"/>
              </w:rPr>
            </w:pPr>
            <w:r>
              <w:rPr>
                <w:sz w:val="18"/>
                <w:szCs w:val="18"/>
              </w:rPr>
              <w:t>ÅR</w:t>
            </w:r>
          </w:p>
        </w:tc>
        <w:tc>
          <w:tcPr>
            <w:tcW w:w="992" w:type="dxa"/>
            <w:shd w:val="clear" w:color="auto" w:fill="BFBFBF"/>
          </w:tcPr>
          <w:p w:rsidR="00AC0CAF" w:rsidRPr="006B1E06" w:rsidRDefault="00AC0CAF" w:rsidP="004B1F43">
            <w:pPr>
              <w:pStyle w:val="Tabelltext"/>
              <w:rPr>
                <w:sz w:val="18"/>
                <w:szCs w:val="18"/>
              </w:rPr>
            </w:pPr>
          </w:p>
        </w:tc>
      </w:tr>
    </w:tbl>
    <w:p w:rsidR="00D125C1" w:rsidRPr="00C85D3A" w:rsidRDefault="00D125C1" w:rsidP="00AC0CAF">
      <w:pPr>
        <w:pStyle w:val="Brdtext"/>
        <w:rPr>
          <w:i/>
          <w:color w:val="A6A6A6"/>
        </w:rPr>
      </w:pPr>
      <w:r>
        <w:rPr>
          <w:i/>
          <w:color w:val="A6A6A6"/>
        </w:rPr>
        <w:tab/>
      </w:r>
      <w:r>
        <w:rPr>
          <w:i/>
          <w:color w:val="A6A6A6"/>
        </w:rPr>
        <w:tab/>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126"/>
      </w:tblGrid>
      <w:tr w:rsidR="00D125C1" w:rsidRPr="00D125C1" w:rsidTr="00D125C1">
        <w:tc>
          <w:tcPr>
            <w:tcW w:w="7514" w:type="dxa"/>
            <w:shd w:val="clear" w:color="auto" w:fill="DEEAF6"/>
            <w:vAlign w:val="center"/>
          </w:tcPr>
          <w:p w:rsidR="00D125C1" w:rsidRPr="00D125C1" w:rsidRDefault="00D125C1" w:rsidP="00D125C1">
            <w:pPr>
              <w:spacing w:after="0" w:line="240" w:lineRule="auto"/>
            </w:pPr>
            <w:r w:rsidRPr="00D125C1">
              <w:t xml:space="preserve">Aktivitet </w:t>
            </w:r>
          </w:p>
        </w:tc>
        <w:tc>
          <w:tcPr>
            <w:tcW w:w="2126" w:type="dxa"/>
            <w:shd w:val="clear" w:color="auto" w:fill="DEEAF6"/>
            <w:vAlign w:val="center"/>
          </w:tcPr>
          <w:p w:rsidR="00D125C1" w:rsidRPr="00D125C1" w:rsidRDefault="00D125C1" w:rsidP="00D125C1">
            <w:pPr>
              <w:spacing w:after="0" w:line="240" w:lineRule="auto"/>
              <w:jc w:val="center"/>
            </w:pPr>
            <w:r w:rsidRPr="00D125C1">
              <w:t>Tidplan</w:t>
            </w:r>
          </w:p>
        </w:tc>
      </w:tr>
      <w:tr w:rsidR="00D125C1" w:rsidRPr="00D125C1" w:rsidTr="00D125C1">
        <w:trPr>
          <w:trHeight w:val="642"/>
        </w:trPr>
        <w:tc>
          <w:tcPr>
            <w:tcW w:w="7514" w:type="dxa"/>
            <w:shd w:val="clear" w:color="auto" w:fill="auto"/>
          </w:tcPr>
          <w:p w:rsidR="00D125C1" w:rsidRPr="00D125C1" w:rsidRDefault="00D125C1" w:rsidP="00D125C1">
            <w:pPr>
              <w:spacing w:after="0" w:line="240" w:lineRule="auto"/>
            </w:pPr>
            <w:r w:rsidRPr="00D125C1">
              <w:t xml:space="preserve">Genomföra Green </w:t>
            </w:r>
            <w:proofErr w:type="spellStart"/>
            <w:r w:rsidRPr="00D125C1">
              <w:t>up</w:t>
            </w:r>
            <w:proofErr w:type="spellEnd"/>
            <w:r w:rsidRPr="00D125C1">
              <w:t xml:space="preserve"> planen för 2019</w:t>
            </w:r>
          </w:p>
          <w:p w:rsidR="00D125C1" w:rsidRPr="00D125C1" w:rsidRDefault="00D125C1" w:rsidP="00D125C1">
            <w:pPr>
              <w:spacing w:after="0" w:line="240" w:lineRule="auto"/>
            </w:pPr>
            <w:r w:rsidRPr="00D125C1">
              <w:t>(Kosts plan för en mer hållbar och miljövänlig verksamhet)</w:t>
            </w:r>
          </w:p>
        </w:tc>
        <w:tc>
          <w:tcPr>
            <w:tcW w:w="2126" w:type="dxa"/>
            <w:shd w:val="clear" w:color="auto" w:fill="auto"/>
          </w:tcPr>
          <w:p w:rsidR="00D125C1" w:rsidRPr="00D125C1" w:rsidRDefault="00D125C1" w:rsidP="00D125C1">
            <w:pPr>
              <w:spacing w:after="0" w:line="240" w:lineRule="auto"/>
            </w:pPr>
            <w:r w:rsidRPr="00D125C1">
              <w:t>December 2019</w:t>
            </w:r>
          </w:p>
        </w:tc>
      </w:tr>
      <w:tr w:rsidR="00D125C1" w:rsidRPr="00D125C1" w:rsidTr="00D125C1">
        <w:tc>
          <w:tcPr>
            <w:tcW w:w="7514" w:type="dxa"/>
            <w:shd w:val="clear" w:color="auto" w:fill="auto"/>
          </w:tcPr>
          <w:p w:rsidR="00D125C1" w:rsidRPr="00D125C1" w:rsidRDefault="00D125C1" w:rsidP="00D125C1">
            <w:pPr>
              <w:spacing w:after="0" w:line="240" w:lineRule="auto"/>
            </w:pPr>
            <w:r w:rsidRPr="00D125C1">
              <w:t xml:space="preserve"> Starta egen tillagning av enportionsdesserter</w:t>
            </w:r>
          </w:p>
        </w:tc>
        <w:tc>
          <w:tcPr>
            <w:tcW w:w="2126" w:type="dxa"/>
            <w:shd w:val="clear" w:color="auto" w:fill="auto"/>
          </w:tcPr>
          <w:p w:rsidR="00D125C1" w:rsidRPr="00D125C1" w:rsidRDefault="00D125C1" w:rsidP="00D125C1">
            <w:pPr>
              <w:spacing w:after="0" w:line="240" w:lineRule="auto"/>
            </w:pPr>
            <w:r w:rsidRPr="00D125C1">
              <w:t>December 2019</w:t>
            </w:r>
          </w:p>
        </w:tc>
      </w:tr>
      <w:tr w:rsidR="00D125C1" w:rsidRPr="00D125C1" w:rsidTr="00D125C1">
        <w:tc>
          <w:tcPr>
            <w:tcW w:w="7514" w:type="dxa"/>
            <w:shd w:val="clear" w:color="auto" w:fill="auto"/>
          </w:tcPr>
          <w:p w:rsidR="00D125C1" w:rsidRPr="00D125C1" w:rsidRDefault="00D125C1" w:rsidP="00D125C1">
            <w:pPr>
              <w:spacing w:after="0" w:line="240" w:lineRule="auto"/>
            </w:pPr>
            <w:r w:rsidRPr="00D125C1">
              <w:t>Kassera det uttjänta patientvagnssystemet Electro Calorique och byta det mot Temprite systemet</w:t>
            </w:r>
          </w:p>
        </w:tc>
        <w:tc>
          <w:tcPr>
            <w:tcW w:w="2126" w:type="dxa"/>
            <w:shd w:val="clear" w:color="auto" w:fill="auto"/>
          </w:tcPr>
          <w:p w:rsidR="00D125C1" w:rsidRPr="00D125C1" w:rsidRDefault="00D125C1" w:rsidP="00D125C1">
            <w:pPr>
              <w:spacing w:after="0" w:line="240" w:lineRule="auto"/>
            </w:pPr>
            <w:r w:rsidRPr="00D125C1">
              <w:t>December 2019</w:t>
            </w:r>
          </w:p>
        </w:tc>
      </w:tr>
      <w:tr w:rsidR="00D125C1" w:rsidRPr="00D125C1" w:rsidTr="00D125C1">
        <w:tc>
          <w:tcPr>
            <w:tcW w:w="7514" w:type="dxa"/>
            <w:shd w:val="clear" w:color="auto" w:fill="auto"/>
          </w:tcPr>
          <w:p w:rsidR="00D125C1" w:rsidRPr="00D125C1" w:rsidRDefault="00D125C1" w:rsidP="00D125C1">
            <w:pPr>
              <w:spacing w:after="0" w:line="240" w:lineRule="auto"/>
            </w:pPr>
            <w:r w:rsidRPr="00D125C1">
              <w:t>Utvärdera Fleximatssystemet</w:t>
            </w:r>
          </w:p>
        </w:tc>
        <w:tc>
          <w:tcPr>
            <w:tcW w:w="2126" w:type="dxa"/>
            <w:shd w:val="clear" w:color="auto" w:fill="auto"/>
          </w:tcPr>
          <w:p w:rsidR="00D125C1" w:rsidRPr="00D125C1" w:rsidRDefault="00D125C1" w:rsidP="00D125C1">
            <w:pPr>
              <w:spacing w:after="0" w:line="240" w:lineRule="auto"/>
            </w:pPr>
            <w:r w:rsidRPr="00D125C1">
              <w:t>December 2019</w:t>
            </w:r>
          </w:p>
          <w:p w:rsidR="00D125C1" w:rsidRPr="00D125C1" w:rsidRDefault="00D125C1" w:rsidP="00D125C1">
            <w:pPr>
              <w:spacing w:after="0" w:line="240" w:lineRule="auto"/>
            </w:pPr>
          </w:p>
        </w:tc>
      </w:tr>
      <w:tr w:rsidR="00D125C1" w:rsidRPr="00D125C1" w:rsidTr="00D125C1">
        <w:tc>
          <w:tcPr>
            <w:tcW w:w="7514" w:type="dxa"/>
            <w:shd w:val="clear" w:color="auto" w:fill="auto"/>
          </w:tcPr>
          <w:p w:rsidR="00D125C1" w:rsidRPr="00D125C1" w:rsidRDefault="00D125C1" w:rsidP="00D125C1">
            <w:pPr>
              <w:spacing w:after="0" w:line="240" w:lineRule="auto"/>
            </w:pPr>
            <w:r w:rsidRPr="00D125C1">
              <w:t>Öka andelen egenproducerade varor och maträtter</w:t>
            </w:r>
          </w:p>
        </w:tc>
        <w:tc>
          <w:tcPr>
            <w:tcW w:w="2126" w:type="dxa"/>
            <w:shd w:val="clear" w:color="auto" w:fill="auto"/>
          </w:tcPr>
          <w:p w:rsidR="00D125C1" w:rsidRPr="00D125C1" w:rsidRDefault="00D125C1" w:rsidP="00D125C1">
            <w:pPr>
              <w:spacing w:after="0" w:line="240" w:lineRule="auto"/>
            </w:pPr>
            <w:r w:rsidRPr="00D125C1">
              <w:t>December 2019</w:t>
            </w:r>
          </w:p>
        </w:tc>
      </w:tr>
    </w:tbl>
    <w:p w:rsidR="00AC0CAF" w:rsidRPr="00C85D3A" w:rsidRDefault="00AC0CAF" w:rsidP="00AC0CAF">
      <w:pPr>
        <w:pStyle w:val="Brdtext"/>
        <w:rPr>
          <w:i/>
          <w:color w:val="A6A6A6"/>
        </w:rPr>
      </w:pPr>
    </w:p>
    <w:p w:rsidR="00AC0CAF" w:rsidRPr="00B917B7" w:rsidRDefault="00AC0CAF" w:rsidP="00AC0CAF">
      <w:pPr>
        <w:pStyle w:val="Rubrik2"/>
        <w:numPr>
          <w:ilvl w:val="1"/>
          <w:numId w:val="0"/>
        </w:numPr>
        <w:ind w:left="851" w:hanging="851"/>
      </w:pPr>
      <w:r>
        <w:t>A</w:t>
      </w:r>
      <w:r w:rsidRPr="00B917B7">
        <w:t xml:space="preserve">rbetet mot mål och uppdrag </w:t>
      </w:r>
      <w:r>
        <w:t>– resultat och analys av aktiviteter och indikatorer</w:t>
      </w:r>
    </w:p>
    <w:p w:rsidR="0034122F" w:rsidRDefault="0034122F" w:rsidP="00AC0CAF">
      <w:pPr>
        <w:pStyle w:val="Brdtext"/>
      </w:pPr>
      <w:r>
        <w:t>Andelen ekologiskt låg</w:t>
      </w:r>
      <w:r w:rsidR="00520B3C">
        <w:t xml:space="preserve"> i december</w:t>
      </w:r>
      <w:r>
        <w:t xml:space="preserve"> 2018 på </w:t>
      </w:r>
      <w:r w:rsidR="00520B3C">
        <w:t xml:space="preserve">44 %. Genom att genomföra livsmedelsupphandlingar med fokus på att öka andelen ekologiska livsmedelsinköp kommer vi fortsätta att arbeta för att nå målet på 48% ekologiska livsmedel. </w:t>
      </w:r>
    </w:p>
    <w:p w:rsidR="00AC0CAF" w:rsidRDefault="00D125C1" w:rsidP="00AC0CAF">
      <w:pPr>
        <w:pStyle w:val="Brdtext"/>
      </w:pPr>
      <w:r w:rsidRPr="00D125C1">
        <w:t>Arbete pågår för att byta ut en en</w:t>
      </w:r>
      <w:r w:rsidR="0034122F">
        <w:t>-</w:t>
      </w:r>
      <w:r w:rsidRPr="00D125C1">
        <w:t>portionsförpackningsmaskin mot ett verktyg i redan befintlig maskin</w:t>
      </w:r>
      <w:r w:rsidR="0034122F">
        <w:t>. Detta kommer underlätta arbetet.</w:t>
      </w:r>
    </w:p>
    <w:p w:rsidR="0034122F" w:rsidRDefault="0034122F" w:rsidP="00AC0CAF">
      <w:pPr>
        <w:pStyle w:val="Brdtext"/>
      </w:pPr>
      <w:r>
        <w:t xml:space="preserve">En kalkyl kommer att göras för att beräkna kostnaden för utbyte av Electro Calorique till annat värmningssystem i Clara-köket. </w:t>
      </w:r>
    </w:p>
    <w:p w:rsidR="0034122F" w:rsidRDefault="0034122F" w:rsidP="00AC0CAF">
      <w:pPr>
        <w:pStyle w:val="Brdtext"/>
      </w:pPr>
      <w:r>
        <w:t>Utvärdering av Fleximatssystemet kommer att presenteras i december. En svinnmätning har genomförts. Vi kommer att arbeta med fler svinnmätningar under året samt göra en systematisk utvärdering av vilka rätter som köps och inte köps och därmed blir gamla och skickas tillbaka till Kost.</w:t>
      </w:r>
    </w:p>
    <w:p w:rsidR="00AC0CAF" w:rsidRDefault="00AC0CAF" w:rsidP="00AC0CAF">
      <w:pPr>
        <w:pStyle w:val="Rubrik2"/>
      </w:pPr>
      <w:r w:rsidRPr="00B85B96">
        <w:t>Åtgärder</w:t>
      </w:r>
    </w:p>
    <w:p w:rsidR="00520B3C" w:rsidRPr="00520B3C" w:rsidRDefault="00520B3C" w:rsidP="007D7A85">
      <w:pPr>
        <w:pStyle w:val="Brdtext"/>
        <w:rPr>
          <w:b/>
          <w:bCs/>
        </w:rPr>
      </w:pPr>
      <w:r w:rsidRPr="00520B3C">
        <w:t xml:space="preserve">En </w:t>
      </w:r>
      <w:proofErr w:type="spellStart"/>
      <w:r w:rsidRPr="00520B3C">
        <w:t>stekmaskin</w:t>
      </w:r>
      <w:proofErr w:type="spellEnd"/>
      <w:r w:rsidRPr="00520B3C">
        <w:t xml:space="preserve"> har installerats i köket vilket möjliggör att andelen egenproducerade maträtter ökas. </w:t>
      </w:r>
    </w:p>
    <w:p w:rsidR="00520B3C" w:rsidRPr="00520B3C" w:rsidRDefault="00520B3C" w:rsidP="007D7A85">
      <w:pPr>
        <w:pStyle w:val="Brdtext"/>
        <w:rPr>
          <w:b/>
          <w:bCs/>
        </w:rPr>
      </w:pPr>
      <w:r w:rsidRPr="00520B3C">
        <w:t xml:space="preserve">Brickdiskmaskinen har avyttrats då den inte längre behövs i samband med </w:t>
      </w:r>
      <w:proofErr w:type="spellStart"/>
      <w:r w:rsidRPr="00520B3C">
        <w:t>Fleximatssystemets</w:t>
      </w:r>
      <w:proofErr w:type="spellEnd"/>
      <w:r w:rsidRPr="00520B3C">
        <w:t xml:space="preserve"> breddinförande. Detta innebär att yta frigjorts i diskrummet.</w:t>
      </w:r>
    </w:p>
    <w:p w:rsidR="00AC0CAF" w:rsidRDefault="00AC0CAF" w:rsidP="00520B3C">
      <w:pPr>
        <w:pStyle w:val="Rubrik2"/>
      </w:pPr>
      <w:r>
        <w:t>Sam</w:t>
      </w:r>
      <w:r w:rsidRPr="00E25AD9">
        <w:t>lad bedömning</w:t>
      </w:r>
    </w:p>
    <w:p w:rsidR="00AC0CAF" w:rsidRPr="00520B3C" w:rsidRDefault="00520B3C" w:rsidP="00AC0CAF">
      <w:pPr>
        <w:pStyle w:val="Brdtext"/>
      </w:pPr>
      <w:r w:rsidRPr="00520B3C">
        <w:t>Vi kommer att genomföra de aktiviteter som presenterats enlig tidplan.</w:t>
      </w:r>
    </w:p>
    <w:p w:rsidR="00AC0CAF" w:rsidRDefault="00AC0CAF" w:rsidP="00AC0CAF">
      <w:pPr>
        <w:pStyle w:val="Rubrik1"/>
      </w:pPr>
      <w:r w:rsidRPr="00B917B7">
        <w:lastRenderedPageBreak/>
        <w:t>Medarbetarperspektiv</w:t>
      </w:r>
    </w:p>
    <w:p w:rsidR="00AC0CAF" w:rsidRDefault="00AC0CAF" w:rsidP="00AC0CAF">
      <w:pPr>
        <w:pStyle w:val="Rubrik2"/>
      </w:pPr>
      <w:r>
        <w:t>Perspektivets processmål och löpande uppföljning omfattar följande indikatorer:</w:t>
      </w:r>
    </w:p>
    <w:p w:rsidR="00AC0CAF" w:rsidRDefault="00AC0CAF" w:rsidP="00AC0CAF">
      <w:pPr>
        <w:pStyle w:val="Brdtext"/>
        <w:rPr>
          <w:i/>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628"/>
        <w:gridCol w:w="1403"/>
        <w:gridCol w:w="1343"/>
        <w:gridCol w:w="1978"/>
      </w:tblGrid>
      <w:tr w:rsidR="00F30D17" w:rsidRPr="006B1E06" w:rsidTr="004B1F43">
        <w:tc>
          <w:tcPr>
            <w:tcW w:w="0" w:type="auto"/>
            <w:shd w:val="clear" w:color="auto" w:fill="auto"/>
          </w:tcPr>
          <w:p w:rsidR="00AC0CAF" w:rsidRPr="00A47895" w:rsidRDefault="00AC0CAF" w:rsidP="004B1F43">
            <w:pPr>
              <w:pStyle w:val="Brdtext"/>
            </w:pPr>
            <w:r w:rsidRPr="00A47895">
              <w:t>Mål</w:t>
            </w:r>
          </w:p>
        </w:tc>
        <w:tc>
          <w:tcPr>
            <w:tcW w:w="0" w:type="auto"/>
            <w:shd w:val="clear" w:color="auto" w:fill="auto"/>
          </w:tcPr>
          <w:p w:rsidR="00AC0CAF" w:rsidRPr="006B1E06" w:rsidRDefault="00AC0CAF" w:rsidP="004B1F43">
            <w:pPr>
              <w:pStyle w:val="Brdtext"/>
              <w:rPr>
                <w:b/>
              </w:rPr>
            </w:pPr>
            <w:r w:rsidRPr="006B1E06">
              <w:rPr>
                <w:b/>
              </w:rPr>
              <w:t>Indikator</w:t>
            </w:r>
          </w:p>
        </w:tc>
        <w:tc>
          <w:tcPr>
            <w:tcW w:w="0" w:type="auto"/>
            <w:shd w:val="clear" w:color="auto" w:fill="auto"/>
          </w:tcPr>
          <w:p w:rsidR="00AC0CAF" w:rsidRPr="006B1E06" w:rsidRDefault="00AC0CAF" w:rsidP="004B1F43">
            <w:pPr>
              <w:pStyle w:val="Brdtext"/>
              <w:rPr>
                <w:b/>
              </w:rPr>
            </w:pPr>
            <w:r w:rsidRPr="006B1E06">
              <w:rPr>
                <w:b/>
              </w:rPr>
              <w:t xml:space="preserve">Målvärde </w:t>
            </w:r>
            <w:r w:rsidR="000333D4">
              <w:rPr>
                <w:b/>
              </w:rPr>
              <w:t>2019</w:t>
            </w:r>
          </w:p>
        </w:tc>
        <w:tc>
          <w:tcPr>
            <w:tcW w:w="0" w:type="auto"/>
            <w:shd w:val="clear" w:color="auto" w:fill="auto"/>
          </w:tcPr>
          <w:p w:rsidR="00AC0CAF" w:rsidRPr="006B1E06" w:rsidRDefault="00AC0CAF" w:rsidP="004B1F43">
            <w:pPr>
              <w:pStyle w:val="Brdtext"/>
              <w:rPr>
                <w:b/>
              </w:rPr>
            </w:pPr>
            <w:r w:rsidRPr="006B1E06">
              <w:rPr>
                <w:b/>
              </w:rPr>
              <w:t xml:space="preserve">Rapporteras </w:t>
            </w:r>
          </w:p>
        </w:tc>
        <w:tc>
          <w:tcPr>
            <w:tcW w:w="0" w:type="auto"/>
            <w:shd w:val="clear" w:color="auto" w:fill="auto"/>
          </w:tcPr>
          <w:p w:rsidR="00AC0CAF" w:rsidRPr="006B1E06" w:rsidRDefault="00AC0CAF" w:rsidP="004B1F43">
            <w:pPr>
              <w:pStyle w:val="Brdtext"/>
              <w:rPr>
                <w:i/>
                <w:color w:val="A6A6A6"/>
              </w:rPr>
            </w:pPr>
            <w:r w:rsidRPr="006B1E06">
              <w:rPr>
                <w:b/>
              </w:rPr>
              <w:t xml:space="preserve">Utfall </w:t>
            </w:r>
            <w:r w:rsidR="000333D4">
              <w:rPr>
                <w:b/>
              </w:rPr>
              <w:t>2019</w:t>
            </w:r>
          </w:p>
        </w:tc>
      </w:tr>
      <w:tr w:rsidR="00F30D17" w:rsidRPr="006B1E06" w:rsidTr="007005BA">
        <w:trPr>
          <w:trHeight w:val="567"/>
        </w:trPr>
        <w:tc>
          <w:tcPr>
            <w:tcW w:w="0" w:type="auto"/>
            <w:shd w:val="clear" w:color="auto" w:fill="auto"/>
          </w:tcPr>
          <w:p w:rsidR="00AC0CAF" w:rsidRPr="006B1E06" w:rsidRDefault="00AC0CAF" w:rsidP="004B1F43">
            <w:pPr>
              <w:pStyle w:val="Tabelltext"/>
              <w:rPr>
                <w:sz w:val="18"/>
                <w:szCs w:val="18"/>
              </w:rPr>
            </w:pPr>
            <w:r w:rsidRPr="006B1E06">
              <w:rPr>
                <w:sz w:val="18"/>
                <w:szCs w:val="18"/>
              </w:rPr>
              <w:t>V</w:t>
            </w:r>
            <w:r>
              <w:rPr>
                <w:sz w:val="18"/>
                <w:szCs w:val="18"/>
              </w:rPr>
              <w:t>L</w:t>
            </w:r>
            <w:r w:rsidRPr="006B1E06">
              <w:rPr>
                <w:sz w:val="18"/>
                <w:szCs w:val="18"/>
              </w:rPr>
              <w:t>S ska vara en attraktiv arbetsgivare</w:t>
            </w:r>
          </w:p>
        </w:tc>
        <w:tc>
          <w:tcPr>
            <w:tcW w:w="0" w:type="auto"/>
            <w:shd w:val="clear" w:color="auto" w:fill="auto"/>
          </w:tcPr>
          <w:p w:rsidR="00AC0CAF" w:rsidRDefault="00AC0CAF" w:rsidP="004B1F43">
            <w:pPr>
              <w:pStyle w:val="Tabelltext"/>
              <w:rPr>
                <w:sz w:val="18"/>
                <w:szCs w:val="18"/>
              </w:rPr>
            </w:pPr>
            <w:r>
              <w:rPr>
                <w:sz w:val="18"/>
                <w:szCs w:val="18"/>
              </w:rPr>
              <w:t>Hållbart medarbetarengageman, HME</w:t>
            </w:r>
          </w:p>
          <w:p w:rsidR="00AC0CAF" w:rsidRPr="006B1E06" w:rsidRDefault="00AC0CAF" w:rsidP="004B1F43">
            <w:pPr>
              <w:pStyle w:val="Tabelltext"/>
              <w:rPr>
                <w:sz w:val="18"/>
                <w:szCs w:val="18"/>
              </w:rPr>
            </w:pPr>
          </w:p>
        </w:tc>
        <w:tc>
          <w:tcPr>
            <w:tcW w:w="0" w:type="auto"/>
            <w:shd w:val="clear" w:color="auto" w:fill="auto"/>
          </w:tcPr>
          <w:p w:rsidR="00AC0CAF" w:rsidRPr="006B1E06" w:rsidRDefault="007005BA" w:rsidP="004B1F43">
            <w:pPr>
              <w:pStyle w:val="Tabelltext"/>
              <w:rPr>
                <w:sz w:val="18"/>
                <w:szCs w:val="18"/>
                <w:u w:val="single"/>
              </w:rPr>
            </w:pPr>
            <w:r>
              <w:rPr>
                <w:sz w:val="18"/>
                <w:szCs w:val="18"/>
                <w:u w:val="single"/>
              </w:rPr>
              <w:t>74</w:t>
            </w:r>
          </w:p>
        </w:tc>
        <w:tc>
          <w:tcPr>
            <w:tcW w:w="0" w:type="auto"/>
            <w:shd w:val="clear" w:color="auto" w:fill="auto"/>
          </w:tcPr>
          <w:p w:rsidR="00AC0CAF" w:rsidRPr="006B1E06" w:rsidRDefault="00AC0CAF" w:rsidP="004B1F43">
            <w:pPr>
              <w:pStyle w:val="Tabelltext"/>
              <w:rPr>
                <w:sz w:val="18"/>
                <w:szCs w:val="18"/>
              </w:rPr>
            </w:pPr>
            <w:r w:rsidRPr="006B1E06">
              <w:rPr>
                <w:sz w:val="18"/>
                <w:szCs w:val="18"/>
              </w:rPr>
              <w:t>Å</w:t>
            </w:r>
          </w:p>
        </w:tc>
        <w:tc>
          <w:tcPr>
            <w:tcW w:w="0" w:type="auto"/>
            <w:shd w:val="clear" w:color="auto" w:fill="auto"/>
          </w:tcPr>
          <w:p w:rsidR="00AC0CAF" w:rsidRPr="006B1E06" w:rsidRDefault="00AC0CAF" w:rsidP="00F30D17">
            <w:pPr>
              <w:pStyle w:val="Tabelltext"/>
              <w:rPr>
                <w:i/>
                <w:color w:val="A6A6A6"/>
                <w:sz w:val="18"/>
                <w:szCs w:val="18"/>
              </w:rPr>
            </w:pPr>
            <w:r w:rsidRPr="001409B1">
              <w:rPr>
                <w:sz w:val="18"/>
                <w:szCs w:val="18"/>
              </w:rPr>
              <w:t xml:space="preserve">Enkätresultat </w:t>
            </w:r>
            <w:r w:rsidR="00F30D17">
              <w:rPr>
                <w:sz w:val="18"/>
                <w:szCs w:val="18"/>
              </w:rPr>
              <w:t>jan 2019:</w:t>
            </w:r>
            <w:r w:rsidR="00520B3C">
              <w:rPr>
                <w:sz w:val="18"/>
                <w:szCs w:val="18"/>
              </w:rPr>
              <w:t xml:space="preserve"> 73,6 %</w:t>
            </w:r>
          </w:p>
        </w:tc>
      </w:tr>
      <w:tr w:rsidR="00F30D17" w:rsidRPr="006B1E06" w:rsidTr="004B1F43">
        <w:trPr>
          <w:trHeight w:val="567"/>
        </w:trPr>
        <w:tc>
          <w:tcPr>
            <w:tcW w:w="0" w:type="auto"/>
            <w:shd w:val="clear" w:color="auto" w:fill="auto"/>
          </w:tcPr>
          <w:p w:rsidR="00AC0CAF" w:rsidRPr="006B1E06" w:rsidRDefault="00AC0CAF" w:rsidP="004B1F43">
            <w:pPr>
              <w:pStyle w:val="Tabelltext"/>
              <w:jc w:val="center"/>
              <w:rPr>
                <w:sz w:val="18"/>
                <w:szCs w:val="18"/>
              </w:rPr>
            </w:pPr>
            <w:r>
              <w:rPr>
                <w:sz w:val="18"/>
                <w:szCs w:val="18"/>
              </w:rPr>
              <w:t>”</w:t>
            </w:r>
          </w:p>
        </w:tc>
        <w:tc>
          <w:tcPr>
            <w:tcW w:w="0" w:type="auto"/>
            <w:shd w:val="clear" w:color="auto" w:fill="auto"/>
          </w:tcPr>
          <w:p w:rsidR="00AC0CAF" w:rsidRPr="006B1E06" w:rsidRDefault="00AC0CAF" w:rsidP="004B1F43">
            <w:pPr>
              <w:pStyle w:val="Tabelltext"/>
              <w:rPr>
                <w:sz w:val="18"/>
                <w:szCs w:val="18"/>
              </w:rPr>
            </w:pPr>
            <w:r w:rsidRPr="006B1E06">
              <w:rPr>
                <w:sz w:val="18"/>
                <w:szCs w:val="18"/>
              </w:rPr>
              <w:t>Sjukfrånvaro</w:t>
            </w:r>
          </w:p>
        </w:tc>
        <w:tc>
          <w:tcPr>
            <w:tcW w:w="0" w:type="auto"/>
            <w:shd w:val="clear" w:color="auto" w:fill="auto"/>
          </w:tcPr>
          <w:p w:rsidR="00AC0CAF" w:rsidRPr="006B1E06" w:rsidRDefault="00AC0CAF" w:rsidP="004B1F43">
            <w:pPr>
              <w:pStyle w:val="Tabelltext"/>
              <w:rPr>
                <w:sz w:val="18"/>
                <w:szCs w:val="18"/>
              </w:rPr>
            </w:pPr>
            <w:r w:rsidRPr="006B1E06">
              <w:rPr>
                <w:sz w:val="18"/>
                <w:szCs w:val="18"/>
                <w:u w:val="single"/>
              </w:rPr>
              <w:t>&lt;</w:t>
            </w:r>
            <w:r w:rsidR="00520B3C">
              <w:rPr>
                <w:sz w:val="18"/>
                <w:szCs w:val="18"/>
                <w:u w:val="single"/>
              </w:rPr>
              <w:t>8</w:t>
            </w:r>
            <w:r w:rsidRPr="006B1E06">
              <w:rPr>
                <w:sz w:val="18"/>
                <w:szCs w:val="18"/>
              </w:rPr>
              <w:t>%</w:t>
            </w:r>
          </w:p>
        </w:tc>
        <w:tc>
          <w:tcPr>
            <w:tcW w:w="0" w:type="auto"/>
            <w:shd w:val="clear" w:color="auto" w:fill="auto"/>
          </w:tcPr>
          <w:p w:rsidR="00AC0CAF" w:rsidRPr="006B1E06" w:rsidRDefault="00AC0CAF" w:rsidP="004B1F43">
            <w:pPr>
              <w:pStyle w:val="Tabelltext"/>
              <w:rPr>
                <w:sz w:val="18"/>
                <w:szCs w:val="18"/>
              </w:rPr>
            </w:pPr>
            <w:r w:rsidRPr="006B1E06">
              <w:rPr>
                <w:sz w:val="18"/>
                <w:szCs w:val="18"/>
              </w:rPr>
              <w:t>D/Å</w:t>
            </w:r>
          </w:p>
        </w:tc>
        <w:tc>
          <w:tcPr>
            <w:tcW w:w="0" w:type="auto"/>
            <w:shd w:val="clear" w:color="auto" w:fill="auto"/>
          </w:tcPr>
          <w:p w:rsidR="00AC0CAF" w:rsidRPr="00520B3C" w:rsidRDefault="00520B3C" w:rsidP="004B1F43">
            <w:pPr>
              <w:pStyle w:val="Tabelltext"/>
              <w:rPr>
                <w:color w:val="A6A6A6"/>
                <w:sz w:val="18"/>
                <w:szCs w:val="18"/>
              </w:rPr>
            </w:pPr>
            <w:r w:rsidRPr="00520B3C">
              <w:rPr>
                <w:sz w:val="18"/>
                <w:szCs w:val="18"/>
              </w:rPr>
              <w:t>Mars 2019: 10%</w:t>
            </w:r>
          </w:p>
        </w:tc>
      </w:tr>
    </w:tbl>
    <w:p w:rsidR="00AC0CAF" w:rsidRDefault="005B3C86" w:rsidP="00AC0CAF">
      <w:pPr>
        <w:pStyle w:val="Brdtext"/>
        <w:rPr>
          <w:i/>
          <w:color w:val="A6A6A6"/>
        </w:rPr>
      </w:pPr>
      <w:r>
        <w:rPr>
          <w:i/>
          <w:color w:val="A6A6A6"/>
        </w:rPr>
        <w:tab/>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126"/>
      </w:tblGrid>
      <w:tr w:rsidR="005B3C86" w:rsidRPr="005B3C86" w:rsidTr="005B3C86">
        <w:tc>
          <w:tcPr>
            <w:tcW w:w="7514" w:type="dxa"/>
            <w:shd w:val="clear" w:color="auto" w:fill="DEEAF6"/>
            <w:vAlign w:val="center"/>
          </w:tcPr>
          <w:p w:rsidR="005B3C86" w:rsidRPr="005B3C86" w:rsidRDefault="005B3C86" w:rsidP="005B3C86">
            <w:pPr>
              <w:spacing w:after="0" w:line="240" w:lineRule="auto"/>
            </w:pPr>
            <w:bookmarkStart w:id="1" w:name="_Hlk530147732"/>
            <w:r w:rsidRPr="005B3C86">
              <w:t xml:space="preserve">Aktivitet </w:t>
            </w:r>
          </w:p>
        </w:tc>
        <w:tc>
          <w:tcPr>
            <w:tcW w:w="2126" w:type="dxa"/>
            <w:shd w:val="clear" w:color="auto" w:fill="DEEAF6"/>
            <w:vAlign w:val="center"/>
          </w:tcPr>
          <w:p w:rsidR="005B3C86" w:rsidRPr="005B3C86" w:rsidRDefault="005B3C86" w:rsidP="005B3C86">
            <w:pPr>
              <w:spacing w:after="0" w:line="240" w:lineRule="auto"/>
              <w:jc w:val="center"/>
            </w:pPr>
            <w:r w:rsidRPr="005B3C86">
              <w:t>Tidplan</w:t>
            </w:r>
          </w:p>
        </w:tc>
      </w:tr>
      <w:tr w:rsidR="005B3C86" w:rsidRPr="005B3C86" w:rsidTr="005B3C86">
        <w:trPr>
          <w:trHeight w:val="642"/>
        </w:trPr>
        <w:tc>
          <w:tcPr>
            <w:tcW w:w="7514" w:type="dxa"/>
            <w:shd w:val="clear" w:color="auto" w:fill="auto"/>
          </w:tcPr>
          <w:p w:rsidR="005B3C86" w:rsidRPr="005B3C86" w:rsidRDefault="005B3C86" w:rsidP="005B3C86">
            <w:pPr>
              <w:spacing w:after="0" w:line="240" w:lineRule="auto"/>
            </w:pPr>
            <w:r w:rsidRPr="005B3C86">
              <w:t>Ta fram plan och aktiviteter för en snabbare återgång i arbete vid sjukskrivning.</w:t>
            </w:r>
          </w:p>
        </w:tc>
        <w:tc>
          <w:tcPr>
            <w:tcW w:w="2126" w:type="dxa"/>
            <w:shd w:val="clear" w:color="auto" w:fill="auto"/>
          </w:tcPr>
          <w:p w:rsidR="005B3C86" w:rsidRPr="005B3C86" w:rsidRDefault="005B3C86" w:rsidP="005B3C86">
            <w:pPr>
              <w:spacing w:after="0" w:line="240" w:lineRule="auto"/>
            </w:pPr>
            <w:r w:rsidRPr="005B3C86">
              <w:t>December 2019</w:t>
            </w:r>
          </w:p>
        </w:tc>
      </w:tr>
      <w:tr w:rsidR="005B3C86" w:rsidRPr="005B3C86" w:rsidTr="005B3C86">
        <w:trPr>
          <w:trHeight w:val="642"/>
        </w:trPr>
        <w:tc>
          <w:tcPr>
            <w:tcW w:w="7514" w:type="dxa"/>
            <w:shd w:val="clear" w:color="auto" w:fill="auto"/>
          </w:tcPr>
          <w:p w:rsidR="005B3C86" w:rsidRPr="005B3C86" w:rsidRDefault="005B3C86" w:rsidP="005B3C86">
            <w:pPr>
              <w:spacing w:after="0" w:line="240" w:lineRule="auto"/>
            </w:pPr>
            <w:r w:rsidRPr="005B3C86">
              <w:t>Ta fram metod att arbeta efter för att öka delaktigheten bland medarbetarna</w:t>
            </w:r>
          </w:p>
        </w:tc>
        <w:tc>
          <w:tcPr>
            <w:tcW w:w="2126" w:type="dxa"/>
            <w:shd w:val="clear" w:color="auto" w:fill="auto"/>
          </w:tcPr>
          <w:p w:rsidR="005B3C86" w:rsidRPr="005B3C86" w:rsidRDefault="005B3C86" w:rsidP="005B3C86">
            <w:pPr>
              <w:spacing w:after="0" w:line="240" w:lineRule="auto"/>
            </w:pPr>
            <w:r w:rsidRPr="005B3C86">
              <w:t>December 2019</w:t>
            </w:r>
          </w:p>
        </w:tc>
      </w:tr>
      <w:tr w:rsidR="005B3C86" w:rsidRPr="005B3C86" w:rsidTr="005B3C86">
        <w:tc>
          <w:tcPr>
            <w:tcW w:w="7514" w:type="dxa"/>
            <w:shd w:val="clear" w:color="auto" w:fill="auto"/>
          </w:tcPr>
          <w:p w:rsidR="005B3C86" w:rsidRDefault="005B3C86" w:rsidP="005B3C86">
            <w:pPr>
              <w:spacing w:after="0" w:line="240" w:lineRule="auto"/>
              <w:rPr>
                <w:strike/>
              </w:rPr>
            </w:pPr>
            <w:r w:rsidRPr="005B3C86">
              <w:rPr>
                <w:strike/>
              </w:rPr>
              <w:t>Införa digitala anslagstavlor på alla enheter</w:t>
            </w:r>
          </w:p>
          <w:p w:rsidR="005B3C86" w:rsidRPr="005B3C86" w:rsidRDefault="005B3C86" w:rsidP="005B3C86">
            <w:pPr>
              <w:spacing w:after="0" w:line="240" w:lineRule="auto"/>
            </w:pPr>
            <w:r>
              <w:t>Öka användning av digitala verktyg i verksamheten</w:t>
            </w:r>
          </w:p>
        </w:tc>
        <w:tc>
          <w:tcPr>
            <w:tcW w:w="2126" w:type="dxa"/>
            <w:shd w:val="clear" w:color="auto" w:fill="auto"/>
          </w:tcPr>
          <w:p w:rsidR="005B3C86" w:rsidRPr="005B3C86" w:rsidRDefault="005B3C86" w:rsidP="005B3C86">
            <w:pPr>
              <w:spacing w:after="0" w:line="240" w:lineRule="auto"/>
              <w:rPr>
                <w:strike/>
              </w:rPr>
            </w:pPr>
            <w:r w:rsidRPr="005B3C86">
              <w:rPr>
                <w:strike/>
              </w:rPr>
              <w:t>Maj 2019</w:t>
            </w:r>
          </w:p>
          <w:p w:rsidR="005B3C86" w:rsidRPr="005B3C86" w:rsidRDefault="005B3C86" w:rsidP="005B3C86">
            <w:pPr>
              <w:spacing w:after="0" w:line="240" w:lineRule="auto"/>
            </w:pPr>
            <w:r>
              <w:t>December 2019</w:t>
            </w:r>
          </w:p>
        </w:tc>
      </w:tr>
      <w:tr w:rsidR="005B3C86" w:rsidRPr="005B3C86" w:rsidTr="005B3C86">
        <w:tc>
          <w:tcPr>
            <w:tcW w:w="7514" w:type="dxa"/>
            <w:shd w:val="clear" w:color="auto" w:fill="auto"/>
          </w:tcPr>
          <w:p w:rsidR="005B3C86" w:rsidRPr="005B3C86" w:rsidRDefault="005B3C86" w:rsidP="005B3C86">
            <w:pPr>
              <w:spacing w:after="0" w:line="240" w:lineRule="auto"/>
            </w:pPr>
            <w:r w:rsidRPr="005B3C86">
              <w:t>Ta fram en kompetensförsörjningsplan för kockar</w:t>
            </w:r>
          </w:p>
          <w:p w:rsidR="005B3C86" w:rsidRPr="005B3C86" w:rsidRDefault="005B3C86" w:rsidP="005B3C86">
            <w:pPr>
              <w:numPr>
                <w:ilvl w:val="0"/>
                <w:numId w:val="13"/>
              </w:numPr>
              <w:spacing w:after="0" w:line="240" w:lineRule="auto"/>
            </w:pPr>
            <w:r w:rsidRPr="005B3C86">
              <w:t>Ta fram en internutbildning för kockar att utbilda sig till dietkockar</w:t>
            </w:r>
          </w:p>
        </w:tc>
        <w:tc>
          <w:tcPr>
            <w:tcW w:w="2126" w:type="dxa"/>
            <w:shd w:val="clear" w:color="auto" w:fill="auto"/>
          </w:tcPr>
          <w:p w:rsidR="005B3C86" w:rsidRPr="005B3C86" w:rsidRDefault="005B3C86" w:rsidP="005B3C86">
            <w:pPr>
              <w:spacing w:after="0" w:line="240" w:lineRule="auto"/>
            </w:pPr>
            <w:r w:rsidRPr="005B3C86">
              <w:t>December 2019</w:t>
            </w:r>
          </w:p>
        </w:tc>
      </w:tr>
      <w:bookmarkEnd w:id="1"/>
    </w:tbl>
    <w:p w:rsidR="005B3C86" w:rsidRDefault="005B3C86" w:rsidP="00AC0CAF">
      <w:pPr>
        <w:pStyle w:val="Brdtext"/>
        <w:rPr>
          <w:i/>
          <w:color w:val="A6A6A6"/>
        </w:rPr>
      </w:pPr>
    </w:p>
    <w:p w:rsidR="00AC0CAF" w:rsidRPr="00B917B7" w:rsidRDefault="00AC0CAF" w:rsidP="00AC0CAF">
      <w:pPr>
        <w:pStyle w:val="Rubrik2"/>
        <w:numPr>
          <w:ilvl w:val="1"/>
          <w:numId w:val="0"/>
        </w:numPr>
        <w:ind w:left="851" w:hanging="851"/>
      </w:pPr>
      <w:bookmarkStart w:id="2" w:name="_Hlk8405300"/>
      <w:r>
        <w:t>A</w:t>
      </w:r>
      <w:r w:rsidRPr="00B917B7">
        <w:t xml:space="preserve">rbetet mot mål och uppdrag </w:t>
      </w:r>
      <w:r>
        <w:t>– resultat och analys av aktiviteter och indikatorer</w:t>
      </w:r>
    </w:p>
    <w:p w:rsidR="004A1C94" w:rsidRDefault="005B3C86" w:rsidP="00520B3C">
      <w:pPr>
        <w:spacing w:after="120" w:line="280" w:lineRule="atLeast"/>
        <w:rPr>
          <w:rFonts w:eastAsia="Times New Roman"/>
        </w:rPr>
      </w:pPr>
      <w:bookmarkStart w:id="3" w:name="_Hlk4421307"/>
      <w:bookmarkEnd w:id="2"/>
      <w:r w:rsidRPr="005B3C86">
        <w:rPr>
          <w:rFonts w:eastAsia="Times New Roman"/>
        </w:rPr>
        <w:t>Vi har fått resultaten av medarbetarenkäten där vi kan presentera ett totalt HME 73,6% jämfört med 69,2% 2017. De förbättringsområden vi kommer arbeta med till nästa enkät är framför allt delaktighet och lärande i arbetet.</w:t>
      </w:r>
    </w:p>
    <w:p w:rsidR="00AD13C5" w:rsidRDefault="00AD13C5" w:rsidP="00520B3C">
      <w:pPr>
        <w:spacing w:after="120" w:line="280" w:lineRule="atLeast"/>
        <w:rPr>
          <w:rFonts w:eastAsia="Times New Roman"/>
        </w:rPr>
      </w:pPr>
      <w:r>
        <w:rPr>
          <w:rFonts w:eastAsia="Times New Roman"/>
        </w:rPr>
        <w:t>En aktivitetsplan kommer att arbetas fram för att främja möjligheterna för medarbetarna att öka sin delaktighet i arbetet.</w:t>
      </w:r>
    </w:p>
    <w:p w:rsidR="00AD13C5" w:rsidRDefault="00AD13C5" w:rsidP="00520B3C">
      <w:pPr>
        <w:spacing w:after="120" w:line="280" w:lineRule="atLeast"/>
        <w:rPr>
          <w:rFonts w:eastAsia="Times New Roman"/>
        </w:rPr>
      </w:pPr>
      <w:r>
        <w:rPr>
          <w:rFonts w:eastAsia="Times New Roman"/>
        </w:rPr>
        <w:t>Vi arbetar för att medarbetarna ska kunna öka sin kompetens på arbetsplatsen och byta tjänster. Vi ska nyttja de kompetenser som medarbetarna har för att de ska kunna växa i sin egna eller andra roller i verksamheten. Detta har medfört att vi gjort en lyckad rekrytering av recept och kvalitetssäkringsrollen i Svea-köket. Den har övertagits av forna gruppledaren i Clara-köket. Ett måltidsbiträde som gärna vill studera till kock kommer att få prova att arbeta i tillagning i Sveaköket under maj för att se om utbildningen passar honom.</w:t>
      </w:r>
    </w:p>
    <w:p w:rsidR="00AD13C5" w:rsidRDefault="00AD13C5" w:rsidP="00520B3C">
      <w:pPr>
        <w:spacing w:after="120" w:line="280" w:lineRule="atLeast"/>
        <w:rPr>
          <w:rFonts w:eastAsia="Times New Roman"/>
        </w:rPr>
      </w:pPr>
      <w:r>
        <w:rPr>
          <w:rFonts w:eastAsia="Times New Roman"/>
        </w:rPr>
        <w:t xml:space="preserve">Kosts ledningsgrupp har beslutat att </w:t>
      </w:r>
      <w:r w:rsidR="007D7A85">
        <w:rPr>
          <w:rFonts w:eastAsia="Times New Roman"/>
        </w:rPr>
        <w:t>revidera</w:t>
      </w:r>
      <w:r>
        <w:rPr>
          <w:rFonts w:eastAsia="Times New Roman"/>
        </w:rPr>
        <w:t xml:space="preserve"> målet angående digitala anslagstavlor – då vi ser det mer fördelaktigt att vi lär medarbetarna hantera våra digitala verktyg och på så sätt även där öka delaktigheten.</w:t>
      </w:r>
    </w:p>
    <w:p w:rsidR="00AD13C5" w:rsidRPr="00520B3C" w:rsidRDefault="00AD13C5" w:rsidP="00520B3C">
      <w:pPr>
        <w:spacing w:after="120" w:line="280" w:lineRule="atLeast"/>
        <w:rPr>
          <w:rFonts w:eastAsia="Times New Roman"/>
        </w:rPr>
      </w:pPr>
      <w:r>
        <w:rPr>
          <w:rFonts w:eastAsia="Times New Roman"/>
        </w:rPr>
        <w:t>Vi tar kontakt med medarbetarna tidigt för att få de åter i arbete tidigare vid sjukdom. Det är viktigt att känna sig behövd på arbetsplatsen. En mer konkret plan med rutiner kommer arbetas fram under året.</w:t>
      </w:r>
    </w:p>
    <w:bookmarkEnd w:id="3"/>
    <w:p w:rsidR="00AC0CAF" w:rsidRDefault="00AC0CAF" w:rsidP="00AC0CAF">
      <w:pPr>
        <w:pStyle w:val="Rubrik2"/>
      </w:pPr>
      <w:r w:rsidRPr="00E25AD9">
        <w:lastRenderedPageBreak/>
        <w:t>Samlad bedömning</w:t>
      </w:r>
    </w:p>
    <w:p w:rsidR="00AC0CAF" w:rsidRPr="00AD13C5" w:rsidRDefault="00AD13C5" w:rsidP="00AC0CAF">
      <w:pPr>
        <w:pStyle w:val="Brdtext"/>
      </w:pPr>
      <w:r>
        <w:t>Vi kommer att genomföra aktiviteter och nå målet för minskad sjukfrånvaro enligt plan.</w:t>
      </w:r>
    </w:p>
    <w:p w:rsidR="00AC0CAF" w:rsidRDefault="00AC0CAF" w:rsidP="00AC0CAF">
      <w:pPr>
        <w:pStyle w:val="Rubrik1"/>
      </w:pPr>
      <w:r w:rsidRPr="00B917B7">
        <w:t>Ekonomiperspektiv</w:t>
      </w:r>
    </w:p>
    <w:p w:rsidR="004B1F43" w:rsidRPr="004B1F43" w:rsidRDefault="004B1F43" w:rsidP="004B1F43">
      <w:pPr>
        <w:spacing w:after="120" w:line="240" w:lineRule="auto"/>
        <w:rPr>
          <w:rFonts w:eastAsia="Times New Roman"/>
          <w:b/>
          <w:bCs/>
          <w:caps/>
        </w:rPr>
      </w:pPr>
      <w:r w:rsidRPr="004B1F43">
        <w:rPr>
          <w:rFonts w:eastAsia="Times New Roman"/>
          <w:b/>
          <w:bCs/>
          <w:caps/>
        </w:rPr>
        <w:t>EkonomiPERSPEKTIVET</w:t>
      </w:r>
    </w:p>
    <w:p w:rsidR="004B1F43" w:rsidRPr="004B1F43" w:rsidRDefault="004B1F43" w:rsidP="004B1F43">
      <w:pPr>
        <w:spacing w:before="100" w:beforeAutospacing="1" w:after="100" w:afterAutospacing="1" w:line="240" w:lineRule="auto"/>
        <w:rPr>
          <w:rFonts w:eastAsia="Times New Roman"/>
          <w:b/>
          <w:bCs/>
          <w:color w:val="000000"/>
          <w:lang w:eastAsia="sv-SE"/>
        </w:rPr>
      </w:pPr>
      <w:r w:rsidRPr="004B1F43">
        <w:rPr>
          <w:rFonts w:eastAsia="Times New Roman"/>
          <w:b/>
          <w:bCs/>
          <w:color w:val="000000"/>
          <w:lang w:eastAsia="sv-SE"/>
        </w:rPr>
        <w:t>PERIODENS RESULTAT – TOTALT PER RESULTATOMRÅDE</w:t>
      </w:r>
    </w:p>
    <w:tbl>
      <w:tblPr>
        <w:tblpPr w:leftFromText="141" w:rightFromText="141" w:vertAnchor="text" w:tblpY="1"/>
        <w:tblOverlap w:val="never"/>
        <w:tblW w:w="8779" w:type="dxa"/>
        <w:tblCellMar>
          <w:left w:w="70" w:type="dxa"/>
          <w:right w:w="70" w:type="dxa"/>
        </w:tblCellMar>
        <w:tblLook w:val="04A0" w:firstRow="1" w:lastRow="0" w:firstColumn="1" w:lastColumn="0" w:noHBand="0" w:noVBand="1"/>
      </w:tblPr>
      <w:tblGrid>
        <w:gridCol w:w="2825"/>
        <w:gridCol w:w="1276"/>
        <w:gridCol w:w="1134"/>
        <w:gridCol w:w="1134"/>
        <w:gridCol w:w="1134"/>
        <w:gridCol w:w="1276"/>
      </w:tblGrid>
      <w:tr w:rsidR="004B1F43" w:rsidRPr="004B1F43" w:rsidTr="00DA1238">
        <w:trPr>
          <w:trHeight w:val="221"/>
        </w:trPr>
        <w:tc>
          <w:tcPr>
            <w:tcW w:w="2825" w:type="dxa"/>
            <w:tcBorders>
              <w:top w:val="single" w:sz="8" w:space="0" w:color="auto"/>
              <w:left w:val="single" w:sz="8" w:space="0" w:color="auto"/>
              <w:bottom w:val="nil"/>
              <w:right w:val="single" w:sz="8" w:space="0" w:color="auto"/>
            </w:tcBorders>
            <w:shd w:val="clear" w:color="auto" w:fill="D9D9D9"/>
            <w:noWrap/>
            <w:vAlign w:val="bottom"/>
          </w:tcPr>
          <w:p w:rsidR="004B1F43" w:rsidRPr="004B1F43" w:rsidRDefault="004B1F43" w:rsidP="004B1F43">
            <w:pPr>
              <w:spacing w:after="0" w:line="240" w:lineRule="auto"/>
              <w:rPr>
                <w:rFonts w:eastAsia="Times New Roman"/>
                <w:lang w:eastAsia="sv-SE"/>
              </w:rPr>
            </w:pPr>
            <w:r w:rsidRPr="004B1F43">
              <w:rPr>
                <w:rFonts w:eastAsia="Times New Roman"/>
                <w:lang w:eastAsia="sv-SE"/>
              </w:rPr>
              <w:t>Verksamhetsområde</w:t>
            </w:r>
          </w:p>
        </w:tc>
        <w:tc>
          <w:tcPr>
            <w:tcW w:w="1276" w:type="dxa"/>
            <w:tcBorders>
              <w:top w:val="single" w:sz="8" w:space="0" w:color="auto"/>
              <w:left w:val="nil"/>
              <w:bottom w:val="nil"/>
              <w:right w:val="single" w:sz="4" w:space="0" w:color="auto"/>
            </w:tcBorders>
            <w:shd w:val="clear" w:color="auto" w:fill="D9D9D9"/>
            <w:noWrap/>
            <w:vAlign w:val="bottom"/>
            <w:hideMark/>
          </w:tcPr>
          <w:p w:rsidR="004B1F43" w:rsidRPr="004B1F43" w:rsidRDefault="004B1F43" w:rsidP="004B1F43">
            <w:pPr>
              <w:spacing w:after="0" w:line="240" w:lineRule="auto"/>
              <w:jc w:val="right"/>
              <w:rPr>
                <w:rFonts w:eastAsia="Times New Roman"/>
                <w:lang w:eastAsia="sv-SE"/>
              </w:rPr>
            </w:pPr>
            <w:r w:rsidRPr="004B1F43">
              <w:rPr>
                <w:rFonts w:eastAsia="Times New Roman"/>
                <w:lang w:eastAsia="sv-SE"/>
              </w:rPr>
              <w:t>Summa 2009 - 2018</w:t>
            </w:r>
          </w:p>
        </w:tc>
        <w:tc>
          <w:tcPr>
            <w:tcW w:w="1134" w:type="dxa"/>
            <w:tcBorders>
              <w:top w:val="single" w:sz="8" w:space="0" w:color="auto"/>
              <w:left w:val="nil"/>
              <w:bottom w:val="nil"/>
              <w:right w:val="single" w:sz="4" w:space="0" w:color="auto"/>
            </w:tcBorders>
            <w:shd w:val="clear" w:color="auto" w:fill="D9D9D9"/>
            <w:noWrap/>
            <w:vAlign w:val="bottom"/>
            <w:hideMark/>
          </w:tcPr>
          <w:p w:rsidR="004B1F43" w:rsidRPr="004B1F43" w:rsidRDefault="004B1F43" w:rsidP="004B1F43">
            <w:pPr>
              <w:spacing w:after="0" w:line="240" w:lineRule="auto"/>
              <w:jc w:val="right"/>
              <w:rPr>
                <w:rFonts w:eastAsia="Times New Roman"/>
                <w:lang w:eastAsia="sv-SE"/>
              </w:rPr>
            </w:pPr>
            <w:r w:rsidRPr="004B1F43">
              <w:rPr>
                <w:rFonts w:eastAsia="Times New Roman"/>
                <w:lang w:eastAsia="sv-SE"/>
              </w:rPr>
              <w:t>Budget 201904</w:t>
            </w:r>
          </w:p>
        </w:tc>
        <w:tc>
          <w:tcPr>
            <w:tcW w:w="1134" w:type="dxa"/>
            <w:tcBorders>
              <w:top w:val="single" w:sz="8" w:space="0" w:color="auto"/>
              <w:left w:val="nil"/>
              <w:bottom w:val="nil"/>
              <w:right w:val="single" w:sz="4" w:space="0" w:color="auto"/>
            </w:tcBorders>
            <w:shd w:val="clear" w:color="auto" w:fill="D9D9D9"/>
            <w:noWrap/>
            <w:vAlign w:val="bottom"/>
            <w:hideMark/>
          </w:tcPr>
          <w:p w:rsidR="004B1F43" w:rsidRPr="004B1F43" w:rsidRDefault="004B1F43" w:rsidP="004B1F43">
            <w:pPr>
              <w:spacing w:after="0" w:line="240" w:lineRule="auto"/>
              <w:jc w:val="right"/>
              <w:rPr>
                <w:rFonts w:eastAsia="Times New Roman"/>
                <w:lang w:eastAsia="sv-SE"/>
              </w:rPr>
            </w:pPr>
            <w:r w:rsidRPr="004B1F43">
              <w:rPr>
                <w:rFonts w:eastAsia="Times New Roman"/>
                <w:lang w:eastAsia="sv-SE"/>
              </w:rPr>
              <w:t xml:space="preserve">Resultat </w:t>
            </w:r>
          </w:p>
          <w:p w:rsidR="004B1F43" w:rsidRPr="004B1F43" w:rsidRDefault="004B1F43" w:rsidP="004B1F43">
            <w:pPr>
              <w:spacing w:after="0" w:line="240" w:lineRule="auto"/>
              <w:jc w:val="right"/>
              <w:rPr>
                <w:rFonts w:eastAsia="Times New Roman"/>
                <w:lang w:eastAsia="sv-SE"/>
              </w:rPr>
            </w:pPr>
            <w:proofErr w:type="gramStart"/>
            <w:r w:rsidRPr="004B1F43">
              <w:rPr>
                <w:rFonts w:eastAsia="Times New Roman"/>
                <w:lang w:eastAsia="sv-SE"/>
              </w:rPr>
              <w:t>201904</w:t>
            </w:r>
            <w:proofErr w:type="gramEnd"/>
          </w:p>
        </w:tc>
        <w:tc>
          <w:tcPr>
            <w:tcW w:w="1134" w:type="dxa"/>
            <w:tcBorders>
              <w:top w:val="single" w:sz="8" w:space="0" w:color="auto"/>
              <w:left w:val="nil"/>
              <w:bottom w:val="nil"/>
              <w:right w:val="single" w:sz="4" w:space="0" w:color="auto"/>
            </w:tcBorders>
            <w:shd w:val="clear" w:color="auto" w:fill="D9D9D9"/>
            <w:noWrap/>
            <w:vAlign w:val="bottom"/>
            <w:hideMark/>
          </w:tcPr>
          <w:p w:rsidR="004B1F43" w:rsidRPr="004B1F43" w:rsidRDefault="004B1F43" w:rsidP="004B1F43">
            <w:pPr>
              <w:spacing w:after="0" w:line="240" w:lineRule="auto"/>
              <w:jc w:val="right"/>
              <w:rPr>
                <w:rFonts w:eastAsia="Times New Roman"/>
                <w:lang w:eastAsia="sv-SE"/>
              </w:rPr>
            </w:pPr>
            <w:r w:rsidRPr="004B1F43">
              <w:rPr>
                <w:rFonts w:eastAsia="Times New Roman"/>
                <w:lang w:eastAsia="sv-SE"/>
              </w:rPr>
              <w:t>Avvikelse</w:t>
            </w:r>
          </w:p>
        </w:tc>
        <w:tc>
          <w:tcPr>
            <w:tcW w:w="1276" w:type="dxa"/>
            <w:tcBorders>
              <w:top w:val="single" w:sz="8" w:space="0" w:color="auto"/>
              <w:left w:val="nil"/>
              <w:bottom w:val="nil"/>
              <w:right w:val="single" w:sz="8" w:space="0" w:color="auto"/>
            </w:tcBorders>
            <w:shd w:val="clear" w:color="auto" w:fill="D9D9D9"/>
            <w:noWrap/>
            <w:vAlign w:val="bottom"/>
            <w:hideMark/>
          </w:tcPr>
          <w:p w:rsidR="004B1F43" w:rsidRPr="00B82EF1" w:rsidRDefault="00DA1238" w:rsidP="00DA1238">
            <w:pPr>
              <w:spacing w:after="0" w:line="240" w:lineRule="auto"/>
              <w:jc w:val="right"/>
              <w:rPr>
                <w:rFonts w:eastAsia="Times New Roman"/>
                <w:lang w:eastAsia="sv-SE"/>
              </w:rPr>
            </w:pPr>
            <w:r w:rsidRPr="00B82EF1">
              <w:rPr>
                <w:rFonts w:eastAsia="Times New Roman"/>
                <w:lang w:eastAsia="sv-SE"/>
              </w:rPr>
              <w:t>Prognos 2019</w:t>
            </w:r>
          </w:p>
        </w:tc>
      </w:tr>
      <w:tr w:rsidR="004B1F43" w:rsidRPr="004B1F43" w:rsidTr="00DA1238">
        <w:trPr>
          <w:trHeight w:val="211"/>
        </w:trPr>
        <w:tc>
          <w:tcPr>
            <w:tcW w:w="282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B1F43" w:rsidRPr="004B1F43" w:rsidRDefault="004B1F43" w:rsidP="004B1F43">
            <w:pPr>
              <w:spacing w:after="0" w:line="240" w:lineRule="auto"/>
              <w:rPr>
                <w:rFonts w:eastAsia="Times New Roman"/>
                <w:lang w:eastAsia="sv-SE"/>
              </w:rPr>
            </w:pPr>
            <w:r w:rsidRPr="004B1F43">
              <w:rPr>
                <w:rFonts w:eastAsia="Times New Roman"/>
                <w:lang w:eastAsia="sv-SE"/>
              </w:rPr>
              <w:t>Patientmat</w:t>
            </w:r>
          </w:p>
        </w:tc>
        <w:tc>
          <w:tcPr>
            <w:tcW w:w="1276" w:type="dxa"/>
            <w:tcBorders>
              <w:top w:val="single" w:sz="8" w:space="0" w:color="auto"/>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FF0000"/>
                <w:lang w:eastAsia="sv-SE"/>
              </w:rPr>
            </w:pPr>
            <w:r w:rsidRPr="004B1F43">
              <w:rPr>
                <w:rFonts w:eastAsia="Times New Roman"/>
                <w:color w:val="FF0000"/>
                <w:lang w:eastAsia="sv-SE"/>
              </w:rPr>
              <w:t>-10,3</w:t>
            </w:r>
          </w:p>
        </w:tc>
        <w:tc>
          <w:tcPr>
            <w:tcW w:w="1134" w:type="dxa"/>
            <w:tcBorders>
              <w:top w:val="single" w:sz="8" w:space="0" w:color="auto"/>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lang w:eastAsia="sv-SE"/>
              </w:rPr>
            </w:pPr>
            <w:r w:rsidRPr="004B1F43">
              <w:rPr>
                <w:rFonts w:eastAsia="Times New Roman"/>
                <w:lang w:eastAsia="sv-SE"/>
              </w:rPr>
              <w:t>1,1</w:t>
            </w:r>
          </w:p>
        </w:tc>
        <w:tc>
          <w:tcPr>
            <w:tcW w:w="1134" w:type="dxa"/>
            <w:tcBorders>
              <w:top w:val="single" w:sz="8" w:space="0" w:color="auto"/>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Arial,Times New Roman"/>
                <w:lang w:eastAsia="sv-SE"/>
              </w:rPr>
            </w:pPr>
            <w:r w:rsidRPr="004B1F43">
              <w:rPr>
                <w:rFonts w:eastAsia="Arial,Times New Roman"/>
                <w:lang w:eastAsia="sv-SE"/>
              </w:rPr>
              <w:t>2,5</w:t>
            </w:r>
          </w:p>
        </w:tc>
        <w:tc>
          <w:tcPr>
            <w:tcW w:w="1134" w:type="dxa"/>
            <w:tcBorders>
              <w:top w:val="single" w:sz="8" w:space="0" w:color="auto"/>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Arial,Times New Roman"/>
                <w:lang w:eastAsia="sv-SE"/>
              </w:rPr>
            </w:pPr>
            <w:r w:rsidRPr="004B1F43">
              <w:rPr>
                <w:rFonts w:eastAsia="Arial,Times New Roman"/>
                <w:lang w:eastAsia="sv-SE"/>
              </w:rPr>
              <w:t>1,4</w:t>
            </w:r>
          </w:p>
        </w:tc>
        <w:tc>
          <w:tcPr>
            <w:tcW w:w="1276" w:type="dxa"/>
            <w:tcBorders>
              <w:top w:val="single" w:sz="8" w:space="0" w:color="auto"/>
              <w:left w:val="nil"/>
              <w:bottom w:val="single" w:sz="4" w:space="0" w:color="auto"/>
              <w:right w:val="single" w:sz="8" w:space="0" w:color="auto"/>
            </w:tcBorders>
            <w:shd w:val="clear" w:color="auto" w:fill="auto"/>
            <w:noWrap/>
            <w:vAlign w:val="bottom"/>
          </w:tcPr>
          <w:p w:rsidR="004B1F43" w:rsidRPr="004B1F43" w:rsidRDefault="004B1F43" w:rsidP="00DA1238">
            <w:pPr>
              <w:spacing w:after="0" w:line="240" w:lineRule="auto"/>
              <w:jc w:val="right"/>
              <w:rPr>
                <w:rFonts w:eastAsia="Arial,Times New Roman"/>
                <w:lang w:eastAsia="sv-SE"/>
              </w:rPr>
            </w:pPr>
            <w:r w:rsidRPr="004B1F43">
              <w:rPr>
                <w:rFonts w:eastAsia="Arial,Times New Roman"/>
                <w:lang w:eastAsia="sv-SE"/>
              </w:rPr>
              <w:t>5,5</w:t>
            </w:r>
          </w:p>
        </w:tc>
      </w:tr>
    </w:tbl>
    <w:p w:rsidR="004B1F43" w:rsidRPr="004B1F43" w:rsidRDefault="004B1F43" w:rsidP="004B1F43">
      <w:pPr>
        <w:spacing w:after="0" w:line="240" w:lineRule="auto"/>
        <w:rPr>
          <w:b/>
          <w:bCs/>
        </w:rPr>
      </w:pPr>
    </w:p>
    <w:p w:rsidR="004B1F43" w:rsidRPr="004B1F43" w:rsidRDefault="004B1F43" w:rsidP="004B1F43">
      <w:pPr>
        <w:spacing w:after="0" w:line="240" w:lineRule="auto"/>
        <w:rPr>
          <w:b/>
          <w:bCs/>
        </w:rPr>
      </w:pPr>
    </w:p>
    <w:p w:rsidR="004B1F43" w:rsidRPr="004B1F43" w:rsidRDefault="004B1F43" w:rsidP="004B1F43">
      <w:pPr>
        <w:spacing w:after="0" w:line="240" w:lineRule="auto"/>
        <w:rPr>
          <w:b/>
          <w:bCs/>
        </w:rPr>
      </w:pPr>
      <w:r w:rsidRPr="004B1F43">
        <w:rPr>
          <w:b/>
          <w:bCs/>
        </w:rPr>
        <w:t>STÖRRE AVVIKELSER OCH ANALYS AV RESULTATET – JÄMFÖRT MED BUDGET</w:t>
      </w:r>
    </w:p>
    <w:p w:rsidR="004B1F43" w:rsidRPr="004B1F43" w:rsidRDefault="004B1F43" w:rsidP="004B1F43">
      <w:pPr>
        <w:spacing w:after="0" w:line="240" w:lineRule="auto"/>
        <w:rPr>
          <w:b/>
          <w:bCs/>
        </w:rPr>
      </w:pPr>
    </w:p>
    <w:p w:rsidR="004B1F43" w:rsidRPr="004B1F43" w:rsidRDefault="004B1F43" w:rsidP="004B1F43">
      <w:pPr>
        <w:spacing w:after="0" w:line="240" w:lineRule="auto"/>
        <w:rPr>
          <w:b/>
          <w:bCs/>
          <w:i/>
        </w:rPr>
      </w:pPr>
      <w:r w:rsidRPr="004B1F43">
        <w:rPr>
          <w:b/>
          <w:bCs/>
          <w:i/>
        </w:rPr>
        <w:t>Patientmat</w:t>
      </w:r>
      <w:r w:rsidRPr="004B1F43">
        <w:rPr>
          <w:b/>
          <w:bCs/>
          <w:i/>
        </w:rPr>
        <w:br/>
      </w:r>
    </w:p>
    <w:p w:rsidR="004B1F43" w:rsidRPr="004B1F43" w:rsidRDefault="004B1F43" w:rsidP="004B1F43">
      <w:pPr>
        <w:spacing w:after="0" w:line="240" w:lineRule="auto"/>
      </w:pPr>
      <w:r w:rsidRPr="004B1F43">
        <w:t xml:space="preserve">Det ackumulerade resultatet tom april 2019 är 2,5 Mkr jmf budget 1,1 Mkr. </w:t>
      </w:r>
    </w:p>
    <w:p w:rsidR="004B1F43" w:rsidRPr="004B1F43" w:rsidRDefault="004B1F43" w:rsidP="004B1F43">
      <w:pPr>
        <w:spacing w:after="0" w:line="240" w:lineRule="auto"/>
      </w:pPr>
    </w:p>
    <w:p w:rsidR="004B1F43" w:rsidRPr="004B1F43" w:rsidRDefault="004B1F43" w:rsidP="004B1F43">
      <w:pPr>
        <w:spacing w:after="0" w:line="240" w:lineRule="auto"/>
      </w:pPr>
      <w:proofErr w:type="spellStart"/>
      <w:r w:rsidRPr="004B1F43">
        <w:t>Fleximatsystemet</w:t>
      </w:r>
      <w:proofErr w:type="spellEnd"/>
      <w:r w:rsidRPr="004B1F43">
        <w:t xml:space="preserve"> har införts inom Region Västmanland.</w:t>
      </w:r>
    </w:p>
    <w:p w:rsidR="004B1F43" w:rsidRPr="004B1F43" w:rsidRDefault="004B1F43" w:rsidP="004B1F43">
      <w:pPr>
        <w:spacing w:after="0" w:line="240" w:lineRule="auto"/>
      </w:pPr>
    </w:p>
    <w:p w:rsidR="004B1F43" w:rsidRPr="004B1F43" w:rsidRDefault="004B1F43" w:rsidP="004B1F43">
      <w:pPr>
        <w:spacing w:after="0" w:line="240" w:lineRule="auto"/>
      </w:pPr>
      <w:r w:rsidRPr="004B1F43">
        <w:t>Helårsprognos sätts till 5,5 Mkr, det budgeterade årsresultatet uppgår till 3,2 mkr. Resultatförbättringen beräknas till ca 2,3 mkr jmf budget detta beror främst på minskade personalkostnader om totalt ca 0,8 mkr. Lägre livsmedelskostnader och fraktkostnader än budgeterat årets första fyra månader om 1,5 mkr samt högre personalkostnader än beräknat.</w:t>
      </w:r>
    </w:p>
    <w:p w:rsidR="004B1F43" w:rsidRDefault="004B1F43" w:rsidP="004B1F43">
      <w:pPr>
        <w:spacing w:after="0" w:line="240" w:lineRule="auto"/>
        <w:rPr>
          <w:b/>
          <w:bCs/>
        </w:rPr>
      </w:pPr>
    </w:p>
    <w:p w:rsidR="004B1F43" w:rsidRPr="007D7A85" w:rsidRDefault="007D7A85" w:rsidP="007D7A85">
      <w:pPr>
        <w:pStyle w:val="Brdtext"/>
      </w:pPr>
      <w:r>
        <w:br w:type="page"/>
      </w:r>
    </w:p>
    <w:tbl>
      <w:tblPr>
        <w:tblW w:w="8932" w:type="dxa"/>
        <w:tblCellMar>
          <w:left w:w="70" w:type="dxa"/>
          <w:right w:w="70" w:type="dxa"/>
        </w:tblCellMar>
        <w:tblLook w:val="04A0" w:firstRow="1" w:lastRow="0" w:firstColumn="1" w:lastColumn="0" w:noHBand="0" w:noVBand="1"/>
      </w:tblPr>
      <w:tblGrid>
        <w:gridCol w:w="3130"/>
        <w:gridCol w:w="990"/>
        <w:gridCol w:w="1160"/>
        <w:gridCol w:w="1470"/>
        <w:gridCol w:w="975"/>
        <w:gridCol w:w="1207"/>
      </w:tblGrid>
      <w:tr w:rsidR="004B1F43" w:rsidRPr="004B1F43" w:rsidTr="004B1F43">
        <w:trPr>
          <w:trHeight w:val="376"/>
        </w:trPr>
        <w:tc>
          <w:tcPr>
            <w:tcW w:w="6750" w:type="dxa"/>
            <w:gridSpan w:val="4"/>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b/>
                <w:bCs/>
                <w:color w:val="000000"/>
                <w:sz w:val="28"/>
                <w:szCs w:val="28"/>
                <w:lang w:eastAsia="sv-SE"/>
              </w:rPr>
            </w:pPr>
            <w:r w:rsidRPr="004B1F43">
              <w:rPr>
                <w:rFonts w:eastAsia="Times New Roman"/>
                <w:b/>
                <w:bCs/>
                <w:color w:val="000000"/>
                <w:sz w:val="28"/>
                <w:szCs w:val="28"/>
                <w:lang w:eastAsia="sv-SE"/>
              </w:rPr>
              <w:lastRenderedPageBreak/>
              <w:t>PATIENTMAT TOTALT - Intäkts- och bruttokostnadsutveckling</w:t>
            </w:r>
          </w:p>
        </w:tc>
        <w:tc>
          <w:tcPr>
            <w:tcW w:w="975" w:type="dxa"/>
            <w:tcBorders>
              <w:top w:val="nil"/>
              <w:left w:val="nil"/>
              <w:bottom w:val="nil"/>
              <w:right w:val="nil"/>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8"/>
                <w:szCs w:val="28"/>
                <w:lang w:eastAsia="sv-SE"/>
              </w:rPr>
            </w:pPr>
          </w:p>
        </w:tc>
        <w:tc>
          <w:tcPr>
            <w:tcW w:w="1207"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sz w:val="24"/>
                <w:szCs w:val="24"/>
                <w:lang w:eastAsia="sv-SE"/>
              </w:rPr>
            </w:pPr>
            <w:r w:rsidRPr="004B1F43">
              <w:rPr>
                <w:rFonts w:eastAsia="Times New Roman"/>
                <w:color w:val="000000"/>
                <w:sz w:val="24"/>
                <w:szCs w:val="24"/>
                <w:lang w:eastAsia="sv-SE"/>
              </w:rPr>
              <w:t> </w:t>
            </w:r>
          </w:p>
        </w:tc>
      </w:tr>
      <w:tr w:rsidR="004B1F43" w:rsidRPr="004B1F43" w:rsidTr="004B1F43">
        <w:trPr>
          <w:trHeight w:val="120"/>
        </w:trPr>
        <w:tc>
          <w:tcPr>
            <w:tcW w:w="3130" w:type="dxa"/>
            <w:tcBorders>
              <w:top w:val="nil"/>
              <w:left w:val="nil"/>
              <w:bottom w:val="nil"/>
              <w:right w:val="nil"/>
            </w:tcBorders>
            <w:shd w:val="clear" w:color="000000" w:fill="FFFFFF"/>
            <w:vAlign w:val="bottom"/>
            <w:hideMark/>
          </w:tcPr>
          <w:p w:rsidR="004B1F43" w:rsidRPr="004B1F43" w:rsidRDefault="004B1F43" w:rsidP="004B1F43">
            <w:pPr>
              <w:spacing w:after="0" w:line="240" w:lineRule="auto"/>
              <w:rPr>
                <w:rFonts w:eastAsia="Times New Roman"/>
                <w:b/>
                <w:bCs/>
                <w:color w:val="000000"/>
                <w:lang w:eastAsia="sv-SE"/>
              </w:rPr>
            </w:pPr>
            <w:r w:rsidRPr="004B1F43">
              <w:rPr>
                <w:rFonts w:eastAsia="Times New Roman"/>
                <w:b/>
                <w:bCs/>
                <w:color w:val="000000"/>
                <w:lang w:eastAsia="sv-SE"/>
              </w:rPr>
              <w:t> </w:t>
            </w:r>
          </w:p>
        </w:tc>
        <w:tc>
          <w:tcPr>
            <w:tcW w:w="990"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160"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470"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975"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207" w:type="dxa"/>
            <w:tcBorders>
              <w:top w:val="nil"/>
              <w:left w:val="nil"/>
              <w:bottom w:val="nil"/>
              <w:right w:val="nil"/>
            </w:tcBorders>
            <w:shd w:val="clear" w:color="000000" w:fill="FFFFFF"/>
            <w:noWrap/>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r>
      <w:tr w:rsidR="004B1F43" w:rsidRPr="004B1F43" w:rsidTr="004B1F43">
        <w:trPr>
          <w:trHeight w:val="1263"/>
        </w:trPr>
        <w:tc>
          <w:tcPr>
            <w:tcW w:w="3130" w:type="dxa"/>
            <w:tcBorders>
              <w:top w:val="single" w:sz="4" w:space="0" w:color="auto"/>
              <w:left w:val="single" w:sz="4" w:space="0" w:color="auto"/>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Intäkts-/Kostnadsslag</w:t>
            </w:r>
          </w:p>
        </w:tc>
        <w:tc>
          <w:tcPr>
            <w:tcW w:w="990" w:type="dxa"/>
            <w:tcBorders>
              <w:top w:val="single" w:sz="4" w:space="0" w:color="auto"/>
              <w:left w:val="nil"/>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 xml:space="preserve">Utfall </w:t>
            </w:r>
            <w:r w:rsidRPr="004B1F43">
              <w:rPr>
                <w:rFonts w:eastAsia="Times New Roman"/>
                <w:b/>
                <w:bCs/>
                <w:color w:val="000000"/>
                <w:sz w:val="24"/>
                <w:szCs w:val="24"/>
                <w:lang w:eastAsia="sv-SE"/>
              </w:rPr>
              <w:br/>
            </w:r>
            <w:proofErr w:type="gramStart"/>
            <w:r w:rsidRPr="004B1F43">
              <w:rPr>
                <w:rFonts w:eastAsia="Times New Roman"/>
                <w:b/>
                <w:bCs/>
                <w:color w:val="000000"/>
                <w:sz w:val="24"/>
                <w:szCs w:val="24"/>
                <w:lang w:eastAsia="sv-SE"/>
              </w:rPr>
              <w:t>201904</w:t>
            </w:r>
            <w:proofErr w:type="gramEnd"/>
          </w:p>
        </w:tc>
        <w:tc>
          <w:tcPr>
            <w:tcW w:w="1160" w:type="dxa"/>
            <w:tcBorders>
              <w:top w:val="single" w:sz="4" w:space="0" w:color="auto"/>
              <w:left w:val="nil"/>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 xml:space="preserve">Budget </w:t>
            </w:r>
            <w:r w:rsidRPr="004B1F43">
              <w:rPr>
                <w:rFonts w:eastAsia="Times New Roman"/>
                <w:b/>
                <w:bCs/>
                <w:color w:val="000000"/>
                <w:sz w:val="24"/>
                <w:szCs w:val="24"/>
                <w:lang w:eastAsia="sv-SE"/>
              </w:rPr>
              <w:br/>
            </w:r>
            <w:proofErr w:type="gramStart"/>
            <w:r w:rsidRPr="004B1F43">
              <w:rPr>
                <w:rFonts w:eastAsia="Times New Roman"/>
                <w:b/>
                <w:bCs/>
                <w:color w:val="000000"/>
                <w:sz w:val="24"/>
                <w:szCs w:val="24"/>
                <w:lang w:eastAsia="sv-SE"/>
              </w:rPr>
              <w:t>201904</w:t>
            </w:r>
            <w:proofErr w:type="gramEnd"/>
          </w:p>
        </w:tc>
        <w:tc>
          <w:tcPr>
            <w:tcW w:w="1470" w:type="dxa"/>
            <w:tcBorders>
              <w:top w:val="single" w:sz="4" w:space="0" w:color="auto"/>
              <w:left w:val="nil"/>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Avvikelse</w:t>
            </w:r>
            <w:r w:rsidRPr="004B1F43">
              <w:rPr>
                <w:rFonts w:eastAsia="Times New Roman"/>
                <w:b/>
                <w:bCs/>
                <w:color w:val="000000"/>
                <w:sz w:val="24"/>
                <w:szCs w:val="24"/>
                <w:lang w:eastAsia="sv-SE"/>
              </w:rPr>
              <w:br/>
              <w:t xml:space="preserve">Utfall 201904 jmf </w:t>
            </w:r>
            <w:r w:rsidRPr="004B1F43">
              <w:rPr>
                <w:rFonts w:eastAsia="Times New Roman"/>
                <w:b/>
                <w:bCs/>
                <w:color w:val="000000"/>
                <w:sz w:val="24"/>
                <w:szCs w:val="24"/>
                <w:lang w:eastAsia="sv-SE"/>
              </w:rPr>
              <w:br/>
              <w:t>Budget 201904</w:t>
            </w:r>
          </w:p>
        </w:tc>
        <w:tc>
          <w:tcPr>
            <w:tcW w:w="975" w:type="dxa"/>
            <w:tcBorders>
              <w:top w:val="single" w:sz="4" w:space="0" w:color="auto"/>
              <w:left w:val="nil"/>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 xml:space="preserve">Utfall </w:t>
            </w:r>
            <w:r w:rsidRPr="004B1F43">
              <w:rPr>
                <w:rFonts w:eastAsia="Times New Roman"/>
                <w:b/>
                <w:bCs/>
                <w:color w:val="000000"/>
                <w:sz w:val="24"/>
                <w:szCs w:val="24"/>
                <w:lang w:eastAsia="sv-SE"/>
              </w:rPr>
              <w:br/>
            </w:r>
            <w:proofErr w:type="gramStart"/>
            <w:r w:rsidRPr="004B1F43">
              <w:rPr>
                <w:rFonts w:eastAsia="Times New Roman"/>
                <w:b/>
                <w:bCs/>
                <w:color w:val="000000"/>
                <w:sz w:val="24"/>
                <w:szCs w:val="24"/>
                <w:lang w:eastAsia="sv-SE"/>
              </w:rPr>
              <w:t>201804</w:t>
            </w:r>
            <w:proofErr w:type="gramEnd"/>
          </w:p>
        </w:tc>
        <w:tc>
          <w:tcPr>
            <w:tcW w:w="1207" w:type="dxa"/>
            <w:tcBorders>
              <w:top w:val="single" w:sz="4" w:space="0" w:color="auto"/>
              <w:left w:val="nil"/>
              <w:bottom w:val="single" w:sz="4" w:space="0" w:color="auto"/>
              <w:right w:val="single" w:sz="4" w:space="0" w:color="auto"/>
            </w:tcBorders>
            <w:shd w:val="clear" w:color="000000" w:fill="B4C6E7"/>
            <w:vAlign w:val="bottom"/>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Avvikelse</w:t>
            </w:r>
            <w:r w:rsidRPr="004B1F43">
              <w:rPr>
                <w:rFonts w:eastAsia="Times New Roman"/>
                <w:b/>
                <w:bCs/>
                <w:color w:val="000000"/>
                <w:sz w:val="24"/>
                <w:szCs w:val="24"/>
                <w:lang w:eastAsia="sv-SE"/>
              </w:rPr>
              <w:br/>
              <w:t xml:space="preserve">Utfall 201904 jmf </w:t>
            </w:r>
            <w:r w:rsidRPr="004B1F43">
              <w:rPr>
                <w:rFonts w:eastAsia="Times New Roman"/>
                <w:b/>
                <w:bCs/>
                <w:color w:val="000000"/>
                <w:sz w:val="24"/>
                <w:szCs w:val="24"/>
                <w:lang w:eastAsia="sv-SE"/>
              </w:rPr>
              <w:br/>
              <w:t>Utfall 201804</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Försäljning av tjänster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0</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0</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0</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73</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-73</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Försäljning av material och varor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37 700</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37 761</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-61</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36 685</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1 015</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Övriga intäkter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2 159</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2 065</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94</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74</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2 085</w:t>
            </w:r>
          </w:p>
        </w:tc>
      </w:tr>
      <w:tr w:rsidR="004B1F43" w:rsidRPr="004B1F43" w:rsidTr="004B1F43">
        <w:trPr>
          <w:trHeight w:val="315"/>
        </w:trPr>
        <w:tc>
          <w:tcPr>
            <w:tcW w:w="3130" w:type="dxa"/>
            <w:tcBorders>
              <w:top w:val="single" w:sz="4" w:space="0" w:color="auto"/>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Intäkter</w:t>
            </w:r>
          </w:p>
        </w:tc>
        <w:tc>
          <w:tcPr>
            <w:tcW w:w="99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39 859</w:t>
            </w:r>
          </w:p>
        </w:tc>
        <w:tc>
          <w:tcPr>
            <w:tcW w:w="116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39 826</w:t>
            </w:r>
          </w:p>
        </w:tc>
        <w:tc>
          <w:tcPr>
            <w:tcW w:w="147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33</w:t>
            </w:r>
          </w:p>
        </w:tc>
        <w:tc>
          <w:tcPr>
            <w:tcW w:w="975"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36 833</w:t>
            </w:r>
          </w:p>
        </w:tc>
        <w:tc>
          <w:tcPr>
            <w:tcW w:w="1207"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3 026</w:t>
            </w:r>
          </w:p>
        </w:tc>
      </w:tr>
      <w:tr w:rsidR="004B1F43" w:rsidRPr="004B1F43" w:rsidTr="004B1F43">
        <w:trPr>
          <w:trHeight w:val="120"/>
        </w:trPr>
        <w:tc>
          <w:tcPr>
            <w:tcW w:w="3130" w:type="dxa"/>
            <w:tcBorders>
              <w:top w:val="nil"/>
              <w:left w:val="single" w:sz="4" w:space="0" w:color="auto"/>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c>
          <w:tcPr>
            <w:tcW w:w="990" w:type="dxa"/>
            <w:tcBorders>
              <w:top w:val="nil"/>
              <w:left w:val="nil"/>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c>
          <w:tcPr>
            <w:tcW w:w="1160" w:type="dxa"/>
            <w:tcBorders>
              <w:top w:val="nil"/>
              <w:left w:val="nil"/>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c>
          <w:tcPr>
            <w:tcW w:w="1470" w:type="dxa"/>
            <w:tcBorders>
              <w:top w:val="nil"/>
              <w:left w:val="nil"/>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c>
          <w:tcPr>
            <w:tcW w:w="975" w:type="dxa"/>
            <w:tcBorders>
              <w:top w:val="nil"/>
              <w:left w:val="nil"/>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c>
          <w:tcPr>
            <w:tcW w:w="1207" w:type="dxa"/>
            <w:tcBorders>
              <w:top w:val="nil"/>
              <w:left w:val="nil"/>
              <w:bottom w:val="nil"/>
              <w:right w:val="single" w:sz="4" w:space="0" w:color="auto"/>
            </w:tcBorders>
            <w:shd w:val="clear" w:color="FFFFFF" w:fill="FFFFFF"/>
            <w:vAlign w:val="center"/>
            <w:hideMark/>
          </w:tcPr>
          <w:p w:rsidR="004B1F43" w:rsidRPr="004B1F43" w:rsidRDefault="004B1F43" w:rsidP="004B1F43">
            <w:pPr>
              <w:spacing w:after="0" w:line="240" w:lineRule="auto"/>
              <w:rPr>
                <w:rFonts w:eastAsia="Times New Roman"/>
                <w:b/>
                <w:bCs/>
                <w:color w:val="FFFFFF"/>
                <w:lang w:eastAsia="sv-SE"/>
              </w:rPr>
            </w:pPr>
            <w:r w:rsidRPr="004B1F43">
              <w:rPr>
                <w:rFonts w:eastAsia="Times New Roman"/>
                <w:b/>
                <w:bCs/>
                <w:color w:val="FFFFFF"/>
                <w:lang w:eastAsia="sv-SE"/>
              </w:rPr>
              <w:t> </w:t>
            </w:r>
          </w:p>
        </w:tc>
      </w:tr>
      <w:tr w:rsidR="004B1F43" w:rsidRPr="004B1F43" w:rsidTr="004B1F43">
        <w:trPr>
          <w:trHeight w:val="105"/>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Löner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-5 541</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-5 782</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241</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-7 233</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1 693</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Sociala avgifter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-2 560</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-2 683</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123</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-3 351</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790</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Övriga arbetskraftskostnader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-154</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-126</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-28</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-28</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-126</w:t>
            </w:r>
          </w:p>
        </w:tc>
      </w:tr>
      <w:tr w:rsidR="004B1F43" w:rsidRPr="004B1F43" w:rsidTr="004B1F43">
        <w:trPr>
          <w:trHeight w:val="315"/>
        </w:trPr>
        <w:tc>
          <w:tcPr>
            <w:tcW w:w="3130" w:type="dxa"/>
            <w:tcBorders>
              <w:top w:val="single" w:sz="4" w:space="0" w:color="auto"/>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Personalkostnader</w:t>
            </w:r>
          </w:p>
        </w:tc>
        <w:tc>
          <w:tcPr>
            <w:tcW w:w="99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-8 255</w:t>
            </w:r>
          </w:p>
        </w:tc>
        <w:tc>
          <w:tcPr>
            <w:tcW w:w="116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-8 591</w:t>
            </w:r>
          </w:p>
        </w:tc>
        <w:tc>
          <w:tcPr>
            <w:tcW w:w="147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336</w:t>
            </w:r>
          </w:p>
        </w:tc>
        <w:tc>
          <w:tcPr>
            <w:tcW w:w="975"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-10 612</w:t>
            </w:r>
          </w:p>
        </w:tc>
        <w:tc>
          <w:tcPr>
            <w:tcW w:w="1207"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2 357</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Utbildning, kultur mm</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-50</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-32</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-18</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-12</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-38</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Livsmedel och övriga råvaror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-15 051</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-15 773</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721</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-13 355</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-1 696</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xml:space="preserve">Övriga kostnader i </w:t>
            </w:r>
            <w:proofErr w:type="spellStart"/>
            <w:r w:rsidRPr="004B1F43">
              <w:rPr>
                <w:rFonts w:eastAsia="Times New Roman"/>
                <w:color w:val="000000"/>
                <w:lang w:eastAsia="sv-SE"/>
              </w:rPr>
              <w:t>kkl</w:t>
            </w:r>
            <w:proofErr w:type="spellEnd"/>
            <w:r w:rsidRPr="004B1F43">
              <w:rPr>
                <w:rFonts w:eastAsia="Times New Roman"/>
                <w:color w:val="000000"/>
                <w:lang w:eastAsia="sv-SE"/>
              </w:rPr>
              <w:t xml:space="preserve"> 5</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-934</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-983</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49</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-997</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63</w:t>
            </w:r>
          </w:p>
        </w:tc>
      </w:tr>
      <w:tr w:rsidR="004B1F43" w:rsidRPr="004B1F43" w:rsidTr="004B1F43">
        <w:trPr>
          <w:trHeight w:val="631"/>
        </w:trPr>
        <w:tc>
          <w:tcPr>
            <w:tcW w:w="3130" w:type="dxa"/>
            <w:tcBorders>
              <w:top w:val="single" w:sz="4" w:space="0" w:color="auto"/>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Kostnader för material, varor och tjänster</w:t>
            </w:r>
          </w:p>
        </w:tc>
        <w:tc>
          <w:tcPr>
            <w:tcW w:w="99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-16 034</w:t>
            </w:r>
          </w:p>
        </w:tc>
        <w:tc>
          <w:tcPr>
            <w:tcW w:w="116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-16 787</w:t>
            </w:r>
          </w:p>
        </w:tc>
        <w:tc>
          <w:tcPr>
            <w:tcW w:w="147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753</w:t>
            </w:r>
          </w:p>
        </w:tc>
        <w:tc>
          <w:tcPr>
            <w:tcW w:w="975"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-14 364</w:t>
            </w:r>
          </w:p>
        </w:tc>
        <w:tc>
          <w:tcPr>
            <w:tcW w:w="1207"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-1 671</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Lokalkostnader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-3 374</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-3 480</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106</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-3 377</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Energi</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-208</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-200</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-8</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-65</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-144</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Telekommunikation</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-16</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-37</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20</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-14</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Datorutrustning</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-75</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-47</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-28</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-107</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32</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IT-konsulttjänster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-552</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-537</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-15</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-533</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-19</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Serviceavtal/Datakommunikation</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-49</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-49</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0</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-22</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-27</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Avskrivningar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-1 042</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-977</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-65</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-768</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-274</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 xml:space="preserve">Övriga kostnader i </w:t>
            </w:r>
            <w:proofErr w:type="spellStart"/>
            <w:r w:rsidRPr="004B1F43">
              <w:rPr>
                <w:rFonts w:eastAsia="Times New Roman"/>
                <w:color w:val="000000"/>
                <w:lang w:eastAsia="sv-SE"/>
              </w:rPr>
              <w:t>kkl</w:t>
            </w:r>
            <w:proofErr w:type="spellEnd"/>
            <w:r w:rsidRPr="004B1F43">
              <w:rPr>
                <w:rFonts w:eastAsia="Times New Roman"/>
                <w:color w:val="000000"/>
                <w:lang w:eastAsia="sv-SE"/>
              </w:rPr>
              <w:t xml:space="preserve"> 6+7</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-7 712</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-7 972</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260</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-5 695</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-2 017</w:t>
            </w:r>
          </w:p>
        </w:tc>
      </w:tr>
      <w:tr w:rsidR="004B1F43" w:rsidRPr="004B1F43" w:rsidTr="004B1F43">
        <w:trPr>
          <w:trHeight w:val="315"/>
        </w:trPr>
        <w:tc>
          <w:tcPr>
            <w:tcW w:w="3130" w:type="dxa"/>
            <w:tcBorders>
              <w:top w:val="single" w:sz="4" w:space="0" w:color="auto"/>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Övriga verksamhetskostnader</w:t>
            </w:r>
          </w:p>
        </w:tc>
        <w:tc>
          <w:tcPr>
            <w:tcW w:w="99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-13 029</w:t>
            </w:r>
          </w:p>
        </w:tc>
        <w:tc>
          <w:tcPr>
            <w:tcW w:w="116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-13 299</w:t>
            </w:r>
          </w:p>
        </w:tc>
        <w:tc>
          <w:tcPr>
            <w:tcW w:w="147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270</w:t>
            </w:r>
          </w:p>
        </w:tc>
        <w:tc>
          <w:tcPr>
            <w:tcW w:w="975"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-10 580</w:t>
            </w:r>
          </w:p>
        </w:tc>
        <w:tc>
          <w:tcPr>
            <w:tcW w:w="1207"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-2 448</w:t>
            </w:r>
          </w:p>
        </w:tc>
      </w:tr>
      <w:tr w:rsidR="004B1F43" w:rsidRPr="004B1F43" w:rsidTr="004B1F43">
        <w:trPr>
          <w:trHeight w:val="300"/>
        </w:trPr>
        <w:tc>
          <w:tcPr>
            <w:tcW w:w="3130" w:type="dxa"/>
            <w:tcBorders>
              <w:top w:val="nil"/>
              <w:left w:val="single" w:sz="4" w:space="0" w:color="auto"/>
              <w:bottom w:val="nil"/>
              <w:right w:val="single" w:sz="4" w:space="0" w:color="auto"/>
            </w:tcBorders>
            <w:shd w:val="clear" w:color="FFFFFF" w:fill="FFFFFF"/>
            <w:vAlign w:val="bottom"/>
            <w:hideMark/>
          </w:tcPr>
          <w:p w:rsidR="004B1F43" w:rsidRPr="004B1F43" w:rsidRDefault="004B1F43" w:rsidP="004B1F43">
            <w:pPr>
              <w:spacing w:after="0" w:line="240" w:lineRule="auto"/>
              <w:rPr>
                <w:rFonts w:eastAsia="Times New Roman"/>
                <w:color w:val="000000"/>
                <w:lang w:eastAsia="sv-SE"/>
              </w:rPr>
            </w:pPr>
            <w:r w:rsidRPr="004B1F43">
              <w:rPr>
                <w:rFonts w:eastAsia="Times New Roman"/>
                <w:color w:val="000000"/>
                <w:lang w:eastAsia="sv-SE"/>
              </w:rPr>
              <w:t>Finansiella kostnader</w:t>
            </w:r>
          </w:p>
        </w:tc>
        <w:tc>
          <w:tcPr>
            <w:tcW w:w="99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-82</w:t>
            </w:r>
          </w:p>
        </w:tc>
        <w:tc>
          <w:tcPr>
            <w:tcW w:w="116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-72</w:t>
            </w:r>
          </w:p>
        </w:tc>
        <w:tc>
          <w:tcPr>
            <w:tcW w:w="1470"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-10</w:t>
            </w:r>
          </w:p>
        </w:tc>
        <w:tc>
          <w:tcPr>
            <w:tcW w:w="975"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-63</w:t>
            </w:r>
          </w:p>
        </w:tc>
        <w:tc>
          <w:tcPr>
            <w:tcW w:w="1207" w:type="dxa"/>
            <w:tcBorders>
              <w:top w:val="nil"/>
              <w:left w:val="nil"/>
              <w:bottom w:val="nil"/>
              <w:right w:val="single" w:sz="4" w:space="0" w:color="auto"/>
            </w:tcBorders>
            <w:shd w:val="clear" w:color="FFFFFF" w:fill="FFFFFF"/>
            <w:vAlign w:val="bottom"/>
            <w:hideMark/>
          </w:tcPr>
          <w:p w:rsidR="004B1F43" w:rsidRPr="004B1F43" w:rsidRDefault="004B1F43" w:rsidP="004B1F43">
            <w:pPr>
              <w:spacing w:after="0" w:line="240" w:lineRule="auto"/>
              <w:jc w:val="right"/>
              <w:rPr>
                <w:rFonts w:eastAsia="Times New Roman"/>
                <w:color w:val="000000"/>
                <w:lang w:eastAsia="sv-SE"/>
              </w:rPr>
            </w:pPr>
            <w:r w:rsidRPr="004B1F43">
              <w:rPr>
                <w:rFonts w:eastAsia="Times New Roman"/>
                <w:color w:val="000000"/>
                <w:lang w:eastAsia="sv-SE"/>
              </w:rPr>
              <w:t>-19</w:t>
            </w:r>
          </w:p>
        </w:tc>
      </w:tr>
      <w:tr w:rsidR="004B1F43" w:rsidRPr="004B1F43" w:rsidTr="004B1F43">
        <w:trPr>
          <w:trHeight w:val="300"/>
        </w:trPr>
        <w:tc>
          <w:tcPr>
            <w:tcW w:w="3130" w:type="dxa"/>
            <w:tcBorders>
              <w:top w:val="single" w:sz="4" w:space="0" w:color="auto"/>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Finansiella intäkter och kostnader</w:t>
            </w:r>
          </w:p>
        </w:tc>
        <w:tc>
          <w:tcPr>
            <w:tcW w:w="99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-82</w:t>
            </w:r>
          </w:p>
        </w:tc>
        <w:tc>
          <w:tcPr>
            <w:tcW w:w="116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-72</w:t>
            </w:r>
          </w:p>
        </w:tc>
        <w:tc>
          <w:tcPr>
            <w:tcW w:w="1470"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-10</w:t>
            </w:r>
          </w:p>
        </w:tc>
        <w:tc>
          <w:tcPr>
            <w:tcW w:w="975"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-63</w:t>
            </w:r>
          </w:p>
        </w:tc>
        <w:tc>
          <w:tcPr>
            <w:tcW w:w="1207" w:type="dxa"/>
            <w:tcBorders>
              <w:top w:val="single" w:sz="4" w:space="0" w:color="auto"/>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-19</w:t>
            </w:r>
          </w:p>
        </w:tc>
      </w:tr>
      <w:tr w:rsidR="004B1F43" w:rsidRPr="004B1F43" w:rsidTr="004B1F43">
        <w:trPr>
          <w:trHeight w:val="315"/>
        </w:trPr>
        <w:tc>
          <w:tcPr>
            <w:tcW w:w="3130" w:type="dxa"/>
            <w:tcBorders>
              <w:top w:val="nil"/>
              <w:left w:val="single" w:sz="4" w:space="0" w:color="auto"/>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rPr>
                <w:rFonts w:eastAsia="Times New Roman"/>
                <w:b/>
                <w:bCs/>
                <w:color w:val="000000"/>
                <w:sz w:val="24"/>
                <w:szCs w:val="24"/>
                <w:lang w:eastAsia="sv-SE"/>
              </w:rPr>
            </w:pPr>
            <w:r w:rsidRPr="004B1F43">
              <w:rPr>
                <w:rFonts w:eastAsia="Times New Roman"/>
                <w:b/>
                <w:bCs/>
                <w:color w:val="000000"/>
                <w:sz w:val="24"/>
                <w:szCs w:val="24"/>
                <w:lang w:eastAsia="sv-SE"/>
              </w:rPr>
              <w:t>Summa Kostnader</w:t>
            </w:r>
          </w:p>
        </w:tc>
        <w:tc>
          <w:tcPr>
            <w:tcW w:w="990" w:type="dxa"/>
            <w:tcBorders>
              <w:top w:val="nil"/>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-37 400</w:t>
            </w:r>
          </w:p>
        </w:tc>
        <w:tc>
          <w:tcPr>
            <w:tcW w:w="1160" w:type="dxa"/>
            <w:tcBorders>
              <w:top w:val="nil"/>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-38 749</w:t>
            </w:r>
          </w:p>
        </w:tc>
        <w:tc>
          <w:tcPr>
            <w:tcW w:w="1470" w:type="dxa"/>
            <w:tcBorders>
              <w:top w:val="nil"/>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1 348</w:t>
            </w:r>
          </w:p>
        </w:tc>
        <w:tc>
          <w:tcPr>
            <w:tcW w:w="975" w:type="dxa"/>
            <w:tcBorders>
              <w:top w:val="nil"/>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-35 619</w:t>
            </w:r>
          </w:p>
        </w:tc>
        <w:tc>
          <w:tcPr>
            <w:tcW w:w="1207" w:type="dxa"/>
            <w:tcBorders>
              <w:top w:val="nil"/>
              <w:left w:val="nil"/>
              <w:bottom w:val="single" w:sz="4" w:space="0" w:color="auto"/>
              <w:right w:val="single" w:sz="4" w:space="0" w:color="auto"/>
            </w:tcBorders>
            <w:shd w:val="clear" w:color="FFFFFF" w:fill="B4C6E7"/>
            <w:vAlign w:val="center"/>
            <w:hideMark/>
          </w:tcPr>
          <w:p w:rsidR="004B1F43" w:rsidRPr="004B1F43" w:rsidRDefault="004B1F43" w:rsidP="004B1F43">
            <w:pPr>
              <w:spacing w:after="0" w:line="240" w:lineRule="auto"/>
              <w:jc w:val="right"/>
              <w:rPr>
                <w:rFonts w:eastAsia="Times New Roman"/>
                <w:b/>
                <w:bCs/>
                <w:color w:val="000000"/>
                <w:sz w:val="24"/>
                <w:szCs w:val="24"/>
                <w:lang w:eastAsia="sv-SE"/>
              </w:rPr>
            </w:pPr>
            <w:r w:rsidRPr="004B1F43">
              <w:rPr>
                <w:rFonts w:eastAsia="Times New Roman"/>
                <w:b/>
                <w:bCs/>
                <w:color w:val="000000"/>
                <w:sz w:val="24"/>
                <w:szCs w:val="24"/>
                <w:lang w:eastAsia="sv-SE"/>
              </w:rPr>
              <w:t>-1 782</w:t>
            </w:r>
          </w:p>
        </w:tc>
      </w:tr>
      <w:tr w:rsidR="004B1F43" w:rsidRPr="004B1F43" w:rsidTr="004B1F43">
        <w:trPr>
          <w:trHeight w:val="496"/>
        </w:trPr>
        <w:tc>
          <w:tcPr>
            <w:tcW w:w="3130" w:type="dxa"/>
            <w:tcBorders>
              <w:top w:val="nil"/>
              <w:left w:val="single" w:sz="4" w:space="0" w:color="auto"/>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rPr>
                <w:rFonts w:eastAsia="Times New Roman"/>
                <w:b/>
                <w:bCs/>
                <w:color w:val="000000"/>
                <w:sz w:val="28"/>
                <w:szCs w:val="28"/>
                <w:lang w:eastAsia="sv-SE"/>
              </w:rPr>
            </w:pPr>
            <w:r w:rsidRPr="004B1F43">
              <w:rPr>
                <w:rFonts w:eastAsia="Times New Roman"/>
                <w:b/>
                <w:bCs/>
                <w:color w:val="000000"/>
                <w:sz w:val="28"/>
                <w:szCs w:val="28"/>
                <w:lang w:eastAsia="sv-SE"/>
              </w:rPr>
              <w:t xml:space="preserve">RESULTAT </w:t>
            </w:r>
          </w:p>
        </w:tc>
        <w:tc>
          <w:tcPr>
            <w:tcW w:w="990" w:type="dxa"/>
            <w:tcBorders>
              <w:top w:val="nil"/>
              <w:left w:val="nil"/>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jc w:val="right"/>
              <w:rPr>
                <w:rFonts w:eastAsia="Times New Roman"/>
                <w:b/>
                <w:bCs/>
                <w:color w:val="000000"/>
                <w:sz w:val="28"/>
                <w:szCs w:val="28"/>
                <w:lang w:eastAsia="sv-SE"/>
              </w:rPr>
            </w:pPr>
            <w:r w:rsidRPr="004B1F43">
              <w:rPr>
                <w:rFonts w:eastAsia="Times New Roman"/>
                <w:b/>
                <w:bCs/>
                <w:color w:val="000000"/>
                <w:sz w:val="28"/>
                <w:szCs w:val="28"/>
                <w:lang w:eastAsia="sv-SE"/>
              </w:rPr>
              <w:t>2 458</w:t>
            </w:r>
          </w:p>
        </w:tc>
        <w:tc>
          <w:tcPr>
            <w:tcW w:w="1160" w:type="dxa"/>
            <w:tcBorders>
              <w:top w:val="nil"/>
              <w:left w:val="nil"/>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jc w:val="right"/>
              <w:rPr>
                <w:rFonts w:eastAsia="Times New Roman"/>
                <w:b/>
                <w:bCs/>
                <w:color w:val="000000"/>
                <w:sz w:val="28"/>
                <w:szCs w:val="28"/>
                <w:lang w:eastAsia="sv-SE"/>
              </w:rPr>
            </w:pPr>
            <w:r w:rsidRPr="004B1F43">
              <w:rPr>
                <w:rFonts w:eastAsia="Times New Roman"/>
                <w:b/>
                <w:bCs/>
                <w:color w:val="000000"/>
                <w:sz w:val="28"/>
                <w:szCs w:val="28"/>
                <w:lang w:eastAsia="sv-SE"/>
              </w:rPr>
              <w:t>1 077</w:t>
            </w:r>
          </w:p>
        </w:tc>
        <w:tc>
          <w:tcPr>
            <w:tcW w:w="1470" w:type="dxa"/>
            <w:tcBorders>
              <w:top w:val="nil"/>
              <w:left w:val="nil"/>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jc w:val="right"/>
              <w:rPr>
                <w:rFonts w:eastAsia="Times New Roman"/>
                <w:b/>
                <w:bCs/>
                <w:color w:val="000000"/>
                <w:sz w:val="28"/>
                <w:szCs w:val="28"/>
                <w:lang w:eastAsia="sv-SE"/>
              </w:rPr>
            </w:pPr>
            <w:r w:rsidRPr="004B1F43">
              <w:rPr>
                <w:rFonts w:eastAsia="Times New Roman"/>
                <w:b/>
                <w:bCs/>
                <w:color w:val="000000"/>
                <w:sz w:val="28"/>
                <w:szCs w:val="28"/>
                <w:lang w:eastAsia="sv-SE"/>
              </w:rPr>
              <w:t>1 381</w:t>
            </w:r>
          </w:p>
        </w:tc>
        <w:tc>
          <w:tcPr>
            <w:tcW w:w="975" w:type="dxa"/>
            <w:tcBorders>
              <w:top w:val="nil"/>
              <w:left w:val="nil"/>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jc w:val="right"/>
              <w:rPr>
                <w:rFonts w:eastAsia="Times New Roman"/>
                <w:b/>
                <w:bCs/>
                <w:color w:val="000000"/>
                <w:sz w:val="28"/>
                <w:szCs w:val="28"/>
                <w:lang w:eastAsia="sv-SE"/>
              </w:rPr>
            </w:pPr>
            <w:r w:rsidRPr="004B1F43">
              <w:rPr>
                <w:rFonts w:eastAsia="Times New Roman"/>
                <w:b/>
                <w:bCs/>
                <w:color w:val="000000"/>
                <w:sz w:val="28"/>
                <w:szCs w:val="28"/>
                <w:lang w:eastAsia="sv-SE"/>
              </w:rPr>
              <w:t>1 214</w:t>
            </w:r>
          </w:p>
        </w:tc>
        <w:tc>
          <w:tcPr>
            <w:tcW w:w="1207" w:type="dxa"/>
            <w:tcBorders>
              <w:top w:val="nil"/>
              <w:left w:val="nil"/>
              <w:bottom w:val="single" w:sz="4" w:space="0" w:color="auto"/>
              <w:right w:val="single" w:sz="4" w:space="0" w:color="auto"/>
            </w:tcBorders>
            <w:shd w:val="clear" w:color="FFFFFF" w:fill="8EA9DB"/>
            <w:vAlign w:val="center"/>
            <w:hideMark/>
          </w:tcPr>
          <w:p w:rsidR="004B1F43" w:rsidRPr="004B1F43" w:rsidRDefault="004B1F43" w:rsidP="004B1F43">
            <w:pPr>
              <w:spacing w:after="0" w:line="240" w:lineRule="auto"/>
              <w:jc w:val="right"/>
              <w:rPr>
                <w:rFonts w:eastAsia="Times New Roman"/>
                <w:b/>
                <w:bCs/>
                <w:color w:val="000000"/>
                <w:sz w:val="28"/>
                <w:szCs w:val="28"/>
                <w:lang w:eastAsia="sv-SE"/>
              </w:rPr>
            </w:pPr>
            <w:r w:rsidRPr="004B1F43">
              <w:rPr>
                <w:rFonts w:eastAsia="Times New Roman"/>
                <w:b/>
                <w:bCs/>
                <w:color w:val="000000"/>
                <w:sz w:val="28"/>
                <w:szCs w:val="28"/>
                <w:lang w:eastAsia="sv-SE"/>
              </w:rPr>
              <w:t>1 244</w:t>
            </w:r>
          </w:p>
        </w:tc>
      </w:tr>
    </w:tbl>
    <w:p w:rsidR="004B1F43" w:rsidRPr="004B1F43" w:rsidRDefault="004B1F43" w:rsidP="004B1F43">
      <w:pPr>
        <w:spacing w:before="100" w:beforeAutospacing="1" w:after="100" w:afterAutospacing="1" w:line="240" w:lineRule="auto"/>
        <w:rPr>
          <w:rFonts w:eastAsia="Times New Roman"/>
          <w:b/>
          <w:color w:val="000000"/>
          <w:lang w:eastAsia="sv-SE"/>
        </w:rPr>
      </w:pPr>
      <w:r w:rsidRPr="004B1F43">
        <w:rPr>
          <w:rFonts w:eastAsia="Times New Roman"/>
          <w:b/>
          <w:color w:val="000000"/>
          <w:lang w:eastAsia="sv-SE"/>
        </w:rPr>
        <w:lastRenderedPageBreak/>
        <w:t>Den obudgeterade intäktsförändringen jämfört med budget beror framför allt på följande händelser:</w:t>
      </w:r>
    </w:p>
    <w:p w:rsidR="004B1F43" w:rsidRPr="004B1F43" w:rsidRDefault="004B1F43" w:rsidP="004B1F43">
      <w:pPr>
        <w:spacing w:beforeAutospacing="1" w:afterAutospacing="1" w:line="240" w:lineRule="auto"/>
        <w:rPr>
          <w:rFonts w:eastAsia="Times New Roman"/>
          <w:color w:val="000000"/>
          <w:lang w:eastAsia="sv-SE"/>
        </w:rPr>
      </w:pPr>
      <w:r w:rsidRPr="004B1F43">
        <w:rPr>
          <w:rFonts w:eastAsia="Times New Roman"/>
          <w:color w:val="000000"/>
          <w:lang w:eastAsia="sv-SE"/>
        </w:rPr>
        <w:t>Intäkterna ligger inom ramen för årets budget.</w:t>
      </w:r>
    </w:p>
    <w:p w:rsidR="004B1F43" w:rsidRPr="004B1F43" w:rsidRDefault="004B1F43" w:rsidP="004B1F43">
      <w:pPr>
        <w:spacing w:before="100" w:beforeAutospacing="1" w:after="100" w:afterAutospacing="1" w:line="240" w:lineRule="auto"/>
        <w:rPr>
          <w:rFonts w:eastAsia="Times New Roman"/>
          <w:b/>
          <w:color w:val="000000"/>
          <w:lang w:eastAsia="sv-SE"/>
        </w:rPr>
      </w:pPr>
      <w:r w:rsidRPr="004B1F43">
        <w:rPr>
          <w:rFonts w:eastAsia="Times New Roman"/>
          <w:b/>
          <w:color w:val="000000"/>
          <w:lang w:eastAsia="sv-SE"/>
        </w:rPr>
        <w:t>Den obudgeterade intäktsförändringen jämfört med föregående år beror framför allt på följande händelser:</w:t>
      </w:r>
    </w:p>
    <w:p w:rsidR="004B1F43" w:rsidRPr="004B1F43" w:rsidRDefault="004B1F43" w:rsidP="004B1F43">
      <w:pPr>
        <w:spacing w:beforeAutospacing="1" w:afterAutospacing="1" w:line="240" w:lineRule="auto"/>
        <w:rPr>
          <w:rFonts w:eastAsia="Times New Roman"/>
          <w:color w:val="000000"/>
          <w:lang w:eastAsia="sv-SE"/>
        </w:rPr>
      </w:pPr>
      <w:r w:rsidRPr="004B1F43">
        <w:rPr>
          <w:rFonts w:eastAsia="Times New Roman"/>
          <w:color w:val="000000"/>
          <w:lang w:eastAsia="sv-SE"/>
        </w:rPr>
        <w:t xml:space="preserve">Intäktsförändringarna beror till stor del på ändrad organisation (2,1 mkr). Staben tillhörde en annan enhet förra året och OH-intäkter gick därmed till annan verksamhet. </w:t>
      </w:r>
    </w:p>
    <w:p w:rsidR="004B1F43" w:rsidRPr="004B1F43" w:rsidRDefault="004B1F43" w:rsidP="004B1F43">
      <w:pPr>
        <w:spacing w:before="100" w:beforeAutospacing="1" w:after="100" w:afterAutospacing="1" w:line="240" w:lineRule="auto"/>
        <w:rPr>
          <w:rFonts w:eastAsia="Times New Roman"/>
          <w:b/>
          <w:color w:val="000000"/>
          <w:lang w:eastAsia="sv-SE"/>
        </w:rPr>
      </w:pPr>
      <w:r w:rsidRPr="004B1F43">
        <w:rPr>
          <w:rFonts w:eastAsia="Times New Roman"/>
          <w:b/>
          <w:color w:val="000000"/>
          <w:lang w:eastAsia="sv-SE"/>
        </w:rPr>
        <w:t>Den obudgeterade bruttokostnadsförändringen jämfört med budget beror framför allt på följande händelser: </w:t>
      </w:r>
    </w:p>
    <w:p w:rsidR="004B1F43" w:rsidRPr="004B1F43" w:rsidRDefault="004B1F43" w:rsidP="004B1F43">
      <w:pPr>
        <w:spacing w:beforeAutospacing="1" w:afterAutospacing="1" w:line="240" w:lineRule="auto"/>
        <w:rPr>
          <w:b/>
          <w:bCs/>
        </w:rPr>
      </w:pPr>
      <w:r w:rsidRPr="004B1F43">
        <w:rPr>
          <w:rFonts w:eastAsia="Times New Roman"/>
          <w:color w:val="000000"/>
          <w:lang w:eastAsia="sv-SE"/>
        </w:rPr>
        <w:t xml:space="preserve">Personalkostnaden är totalt sett bättre än budget samt att livsmedels- och transportkostnaderna varit lägre än budgeterat under de första månaderna 2019. </w:t>
      </w:r>
    </w:p>
    <w:p w:rsidR="004B1F43" w:rsidRPr="004B1F43" w:rsidRDefault="004B1F43" w:rsidP="004B1F43">
      <w:pPr>
        <w:spacing w:before="100" w:beforeAutospacing="1" w:after="100" w:afterAutospacing="1" w:line="240" w:lineRule="auto"/>
        <w:rPr>
          <w:rFonts w:eastAsia="Times New Roman"/>
          <w:b/>
          <w:color w:val="000000"/>
          <w:lang w:eastAsia="sv-SE"/>
        </w:rPr>
      </w:pPr>
      <w:r w:rsidRPr="004B1F43">
        <w:rPr>
          <w:rFonts w:eastAsia="Times New Roman"/>
          <w:b/>
          <w:color w:val="000000"/>
          <w:lang w:eastAsia="sv-SE"/>
        </w:rPr>
        <w:t>Den obudgeterade bruttokostnadsförändringen jämfört med föregående år beror framför allt på följande händelser: </w:t>
      </w:r>
    </w:p>
    <w:p w:rsidR="004B1F43" w:rsidRPr="004B1F43" w:rsidRDefault="004B1F43" w:rsidP="004B1F43">
      <w:pPr>
        <w:spacing w:beforeAutospacing="1" w:afterAutospacing="1" w:line="240" w:lineRule="auto"/>
      </w:pPr>
      <w:r w:rsidRPr="004B1F43">
        <w:t>Lägre löner</w:t>
      </w:r>
    </w:p>
    <w:p w:rsidR="004B1F43" w:rsidRPr="004B1F43" w:rsidRDefault="004B1F43" w:rsidP="004B1F43">
      <w:pPr>
        <w:spacing w:beforeAutospacing="1" w:afterAutospacing="1" w:line="240" w:lineRule="auto"/>
        <w:rPr>
          <w:rFonts w:eastAsia="Times New Roman"/>
          <w:color w:val="000000"/>
          <w:lang w:eastAsia="sv-SE"/>
        </w:rPr>
      </w:pPr>
      <w:r w:rsidRPr="004B1F43">
        <w:rPr>
          <w:rFonts w:eastAsia="Times New Roman"/>
          <w:color w:val="000000"/>
          <w:lang w:eastAsia="sv-SE"/>
        </w:rPr>
        <w:t>Ökade kostnader för livsmedel och övriga råvaror.</w:t>
      </w:r>
    </w:p>
    <w:p w:rsidR="004B1F43" w:rsidRPr="004B1F43" w:rsidRDefault="004B1F43" w:rsidP="004B1F43">
      <w:pPr>
        <w:spacing w:beforeAutospacing="1" w:afterAutospacing="1" w:line="240" w:lineRule="auto"/>
        <w:rPr>
          <w:b/>
          <w:bCs/>
        </w:rPr>
      </w:pPr>
      <w:r w:rsidRPr="004B1F43">
        <w:rPr>
          <w:rFonts w:eastAsia="Times New Roman"/>
          <w:color w:val="000000"/>
          <w:lang w:eastAsia="sv-SE"/>
        </w:rPr>
        <w:t>Ökade kostnader för uppackning Livsmedel Samlad service (beror på ny organisation)</w:t>
      </w:r>
      <w:r w:rsidRPr="004B1F43">
        <w:rPr>
          <w:rFonts w:eastAsia="Times New Roman"/>
          <w:color w:val="000000"/>
          <w:lang w:eastAsia="sv-SE"/>
        </w:rPr>
        <w:br/>
      </w:r>
      <w:r w:rsidRPr="004B1F43">
        <w:rPr>
          <w:rFonts w:eastAsia="Times New Roman"/>
          <w:color w:val="000000"/>
          <w:lang w:eastAsia="sv-SE"/>
        </w:rPr>
        <w:br/>
      </w:r>
      <w:r w:rsidRPr="004B1F43">
        <w:rPr>
          <w:rFonts w:eastAsia="Times New Roman"/>
          <w:color w:val="000000"/>
          <w:lang w:eastAsia="sv-SE"/>
        </w:rPr>
        <w:br/>
      </w:r>
      <w:r w:rsidRPr="004B1F43">
        <w:rPr>
          <w:b/>
          <w:bCs/>
        </w:rPr>
        <w:t>MÅL I VERKSAMHETSPLANEN</w:t>
      </w:r>
    </w:p>
    <w:tbl>
      <w:tblPr>
        <w:tblpPr w:leftFromText="141" w:rightFromText="141" w:vertAnchor="text" w:horzAnchor="margin" w:tblpY="9"/>
        <w:tblW w:w="7558" w:type="dxa"/>
        <w:tblCellMar>
          <w:left w:w="70" w:type="dxa"/>
          <w:right w:w="70" w:type="dxa"/>
        </w:tblCellMar>
        <w:tblLook w:val="04A0" w:firstRow="1" w:lastRow="0" w:firstColumn="1" w:lastColumn="0" w:noHBand="0" w:noVBand="1"/>
      </w:tblPr>
      <w:tblGrid>
        <w:gridCol w:w="433"/>
        <w:gridCol w:w="5595"/>
        <w:gridCol w:w="1530"/>
      </w:tblGrid>
      <w:tr w:rsidR="004B1F43" w:rsidRPr="004B1F43" w:rsidTr="004B1F43">
        <w:trPr>
          <w:trHeight w:val="267"/>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center"/>
              <w:rPr>
                <w:rFonts w:eastAsia="Times New Roman" w:cs="Calibri"/>
                <w:color w:val="000000"/>
                <w:lang w:eastAsia="sv-SE"/>
              </w:rPr>
            </w:pPr>
          </w:p>
        </w:tc>
        <w:tc>
          <w:tcPr>
            <w:tcW w:w="5595" w:type="dxa"/>
            <w:tcBorders>
              <w:top w:val="single" w:sz="4" w:space="0" w:color="auto"/>
              <w:left w:val="nil"/>
              <w:bottom w:val="single" w:sz="4" w:space="0" w:color="auto"/>
              <w:right w:val="single" w:sz="4" w:space="0" w:color="auto"/>
            </w:tcBorders>
            <w:shd w:val="clear" w:color="auto" w:fill="auto"/>
            <w:vAlign w:val="center"/>
          </w:tcPr>
          <w:p w:rsidR="004B1F43" w:rsidRPr="004B1F43" w:rsidRDefault="004B1F43" w:rsidP="004B1F43">
            <w:pPr>
              <w:spacing w:after="0" w:line="240" w:lineRule="auto"/>
            </w:pPr>
            <w:r>
              <w:t>Aktivitet</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rPr>
                <w:rFonts w:eastAsia="Times New Roman" w:cs="Calibri"/>
                <w:color w:val="000000"/>
                <w:lang w:eastAsia="sv-SE"/>
              </w:rPr>
            </w:pPr>
          </w:p>
        </w:tc>
      </w:tr>
      <w:tr w:rsidR="004B1F43" w:rsidRPr="004B1F43" w:rsidTr="004B1F43">
        <w:trPr>
          <w:trHeight w:val="267"/>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c>
          <w:tcPr>
            <w:tcW w:w="5595" w:type="dxa"/>
            <w:tcBorders>
              <w:top w:val="single" w:sz="4" w:space="0" w:color="auto"/>
              <w:left w:val="nil"/>
              <w:bottom w:val="single" w:sz="4" w:space="0" w:color="auto"/>
              <w:right w:val="single" w:sz="4" w:space="0" w:color="auto"/>
            </w:tcBorders>
            <w:shd w:val="clear" w:color="auto" w:fill="auto"/>
            <w:vAlign w:val="center"/>
            <w:hideMark/>
          </w:tcPr>
          <w:p w:rsidR="004B1F43" w:rsidRPr="004B1F43" w:rsidRDefault="004B1F43" w:rsidP="004B1F43">
            <w:pPr>
              <w:spacing w:after="0" w:line="240" w:lineRule="auto"/>
              <w:rPr>
                <w:rFonts w:eastAsia="Times New Roman" w:cs="Calibri"/>
                <w:color w:val="000000"/>
                <w:lang w:eastAsia="sv-SE"/>
              </w:rPr>
            </w:pPr>
            <w:r w:rsidRPr="004B1F43">
              <w:t>Effektivisera transporterna av patientmat och livsmedel i Uppsala</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December 2019</w:t>
            </w:r>
          </w:p>
        </w:tc>
      </w:tr>
      <w:tr w:rsidR="004B1F43" w:rsidRPr="004B1F43" w:rsidTr="004B1F43">
        <w:trPr>
          <w:trHeight w:val="267"/>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c>
          <w:tcPr>
            <w:tcW w:w="5595" w:type="dxa"/>
            <w:tcBorders>
              <w:top w:val="nil"/>
              <w:left w:val="nil"/>
              <w:bottom w:val="single" w:sz="4" w:space="0" w:color="auto"/>
              <w:right w:val="single" w:sz="4" w:space="0" w:color="auto"/>
            </w:tcBorders>
            <w:shd w:val="clear" w:color="auto" w:fill="auto"/>
            <w:vAlign w:val="center"/>
            <w:hideMark/>
          </w:tcPr>
          <w:p w:rsidR="004B1F43" w:rsidRPr="004B1F43" w:rsidRDefault="004B1F43" w:rsidP="004B1F43">
            <w:pPr>
              <w:spacing w:after="0" w:line="240" w:lineRule="auto"/>
              <w:rPr>
                <w:rFonts w:eastAsia="Times New Roman" w:cs="Calibri"/>
                <w:color w:val="000000"/>
                <w:lang w:eastAsia="sv-SE"/>
              </w:rPr>
            </w:pPr>
            <w:r w:rsidRPr="004B1F43">
              <w:t>Patientmat ska återställa det ackumulerade underskottet inom 2 år</w:t>
            </w:r>
          </w:p>
        </w:tc>
        <w:tc>
          <w:tcPr>
            <w:tcW w:w="153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December 2020</w:t>
            </w:r>
          </w:p>
        </w:tc>
      </w:tr>
      <w:tr w:rsidR="004B1F43" w:rsidRPr="004B1F43" w:rsidTr="004B1F43">
        <w:trPr>
          <w:trHeight w:val="267"/>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c>
          <w:tcPr>
            <w:tcW w:w="5595" w:type="dxa"/>
            <w:tcBorders>
              <w:top w:val="nil"/>
              <w:left w:val="nil"/>
              <w:bottom w:val="single" w:sz="4" w:space="0" w:color="auto"/>
              <w:right w:val="single" w:sz="4" w:space="0" w:color="auto"/>
            </w:tcBorders>
            <w:shd w:val="clear" w:color="auto" w:fill="auto"/>
            <w:vAlign w:val="center"/>
            <w:hideMark/>
          </w:tcPr>
          <w:p w:rsidR="004B1F43" w:rsidRPr="004B1F43" w:rsidRDefault="004B1F43" w:rsidP="004B1F43">
            <w:pPr>
              <w:spacing w:after="0" w:line="240" w:lineRule="auto"/>
              <w:rPr>
                <w:rFonts w:eastAsia="Times New Roman" w:cs="Calibri"/>
                <w:color w:val="000000"/>
                <w:lang w:eastAsia="sv-SE"/>
              </w:rPr>
            </w:pPr>
            <w:r w:rsidRPr="004B1F43">
              <w:t>Sälja och avyttra material och maskiner som inte längre används efter införandet av Fleximat</w:t>
            </w:r>
          </w:p>
        </w:tc>
        <w:tc>
          <w:tcPr>
            <w:tcW w:w="153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Juni 2019</w:t>
            </w:r>
          </w:p>
        </w:tc>
      </w:tr>
      <w:tr w:rsidR="004B1F43" w:rsidRPr="004B1F43" w:rsidTr="004B1F43">
        <w:trPr>
          <w:trHeight w:val="534"/>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c>
          <w:tcPr>
            <w:tcW w:w="5595" w:type="dxa"/>
            <w:tcBorders>
              <w:top w:val="nil"/>
              <w:left w:val="nil"/>
              <w:bottom w:val="single" w:sz="4" w:space="0" w:color="auto"/>
              <w:right w:val="single" w:sz="4" w:space="0" w:color="auto"/>
            </w:tcBorders>
            <w:shd w:val="clear" w:color="auto" w:fill="auto"/>
            <w:vAlign w:val="center"/>
            <w:hideMark/>
          </w:tcPr>
          <w:p w:rsidR="004B1F43" w:rsidRPr="004B1F43" w:rsidRDefault="004B1F43" w:rsidP="004B1F43">
            <w:pPr>
              <w:spacing w:after="0" w:line="240" w:lineRule="auto"/>
              <w:rPr>
                <w:rFonts w:eastAsia="Times New Roman" w:cs="Calibri"/>
                <w:color w:val="000000"/>
                <w:lang w:eastAsia="sv-SE"/>
              </w:rPr>
            </w:pPr>
            <w:r w:rsidRPr="004B1F43">
              <w:t>Arbeta fram grund och tilläggsutbud med tydliga prismodeller</w:t>
            </w:r>
          </w:p>
        </w:tc>
        <w:tc>
          <w:tcPr>
            <w:tcW w:w="153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December 2019</w:t>
            </w:r>
          </w:p>
        </w:tc>
      </w:tr>
    </w:tbl>
    <w:p w:rsidR="004B1F43" w:rsidRDefault="004B1F43" w:rsidP="004B1F43">
      <w:pPr>
        <w:spacing w:after="0" w:line="240" w:lineRule="auto"/>
        <w:rPr>
          <w:b/>
          <w:bCs/>
        </w:rPr>
      </w:pPr>
      <w:r w:rsidRPr="004B1F43">
        <w:br/>
      </w:r>
    </w:p>
    <w:p w:rsidR="004B1F43" w:rsidRPr="004B1F43" w:rsidRDefault="004B1F43" w:rsidP="004B1F43">
      <w:pPr>
        <w:spacing w:after="0" w:line="240" w:lineRule="auto"/>
        <w:rPr>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p>
    <w:p w:rsidR="004B1F43" w:rsidRDefault="004B1F43" w:rsidP="004B1F43">
      <w:pPr>
        <w:spacing w:after="0" w:line="240" w:lineRule="auto"/>
        <w:rPr>
          <w:b/>
          <w:bCs/>
        </w:rPr>
      </w:pPr>
      <w:r w:rsidRPr="004B1F43">
        <w:rPr>
          <w:b/>
          <w:bCs/>
        </w:rPr>
        <w:t>Arbetet mot mål och uppdrag – resultat och analys av aktiviteter och indikatorer</w:t>
      </w:r>
    </w:p>
    <w:p w:rsidR="004B1F43" w:rsidRDefault="004B1F43" w:rsidP="004B1F43">
      <w:pPr>
        <w:spacing w:after="0" w:line="240" w:lineRule="auto"/>
        <w:rPr>
          <w:bCs/>
        </w:rPr>
      </w:pPr>
      <w:r>
        <w:rPr>
          <w:bCs/>
        </w:rPr>
        <w:t>Vi kommer inte att lyckas sälja material som inte längre används efter införandet av Fleximatssystemet. Maskinerna är avyttrade och kommer att användas som reservdelar till maskiner i Clara-köket.</w:t>
      </w:r>
    </w:p>
    <w:p w:rsidR="004B1F43" w:rsidRDefault="004B1F43" w:rsidP="004B1F43">
      <w:pPr>
        <w:spacing w:after="0" w:line="240" w:lineRule="auto"/>
        <w:rPr>
          <w:bCs/>
        </w:rPr>
      </w:pPr>
      <w:r>
        <w:rPr>
          <w:bCs/>
        </w:rPr>
        <w:t>Övriga aktiviteter kommer att genomföras enligt tidplan.</w:t>
      </w:r>
    </w:p>
    <w:p w:rsidR="004B1F43" w:rsidRPr="004B1F43" w:rsidRDefault="004B1F43" w:rsidP="004B1F43">
      <w:pPr>
        <w:spacing w:after="0" w:line="240" w:lineRule="auto"/>
        <w:rPr>
          <w:bCs/>
        </w:rPr>
      </w:pPr>
    </w:p>
    <w:p w:rsidR="004B1F43" w:rsidRPr="004B1F43" w:rsidRDefault="004B1F43" w:rsidP="004B1F43">
      <w:pPr>
        <w:spacing w:after="0" w:line="240" w:lineRule="auto"/>
        <w:rPr>
          <w:b/>
          <w:bCs/>
        </w:rPr>
      </w:pPr>
      <w:r w:rsidRPr="004B1F43">
        <w:rPr>
          <w:b/>
          <w:bCs/>
        </w:rPr>
        <w:lastRenderedPageBreak/>
        <w:t>NYCKELTAL I VERKSAMHETEN</w:t>
      </w:r>
    </w:p>
    <w:p w:rsidR="004B1F43" w:rsidRPr="004B1F43" w:rsidRDefault="004B1F43" w:rsidP="004B1F43">
      <w:pPr>
        <w:spacing w:after="0" w:line="240" w:lineRule="auto"/>
        <w:rPr>
          <w:b/>
          <w:bCs/>
        </w:rPr>
      </w:pPr>
    </w:p>
    <w:p w:rsidR="004B1F43" w:rsidRPr="004B1F43" w:rsidRDefault="004B1F43" w:rsidP="004B1F43">
      <w:pPr>
        <w:spacing w:after="0" w:line="240" w:lineRule="auto"/>
      </w:pPr>
      <w:r w:rsidRPr="004B1F43">
        <w:fldChar w:fldCharType="begin"/>
      </w:r>
      <w:r w:rsidRPr="004B1F43">
        <w:instrText xml:space="preserve"> LINK Excel.Sheet.12 "C:\\Users\\23hh\\AppData\\Local\\Microsoft\\Windows\\Temporary Internet Files\\Content.Outlook\\2W0VEG99\\Statistik månadsrapport Kost 2019.xlsx" "Patientmat portioner!R31C1:R43C14" \a \f 4 \h  \* MERGEFORMAT </w:instrText>
      </w:r>
      <w:r w:rsidRPr="004B1F43">
        <w:fldChar w:fldCharType="separate"/>
      </w:r>
    </w:p>
    <w:p w:rsidR="004B1F43" w:rsidRPr="004B1F43" w:rsidRDefault="004B1F43" w:rsidP="004B1F43">
      <w:pPr>
        <w:spacing w:after="0" w:line="240" w:lineRule="auto"/>
        <w:rPr>
          <w:b/>
          <w:bCs/>
        </w:rPr>
      </w:pPr>
      <w:r w:rsidRPr="004B1F43">
        <w:rPr>
          <w:b/>
          <w:bCs/>
        </w:rPr>
        <w:fldChar w:fldCharType="end"/>
      </w:r>
    </w:p>
    <w:tbl>
      <w:tblPr>
        <w:tblpPr w:leftFromText="141" w:rightFromText="141" w:vertAnchor="text" w:horzAnchor="margin" w:tblpY="78"/>
        <w:tblW w:w="9937" w:type="dxa"/>
        <w:tblCellMar>
          <w:left w:w="70" w:type="dxa"/>
          <w:right w:w="70" w:type="dxa"/>
        </w:tblCellMar>
        <w:tblLook w:val="04A0" w:firstRow="1" w:lastRow="0" w:firstColumn="1" w:lastColumn="0" w:noHBand="0" w:noVBand="1"/>
      </w:tblPr>
      <w:tblGrid>
        <w:gridCol w:w="792"/>
        <w:gridCol w:w="693"/>
        <w:gridCol w:w="693"/>
        <w:gridCol w:w="693"/>
        <w:gridCol w:w="693"/>
        <w:gridCol w:w="693"/>
        <w:gridCol w:w="693"/>
        <w:gridCol w:w="693"/>
        <w:gridCol w:w="693"/>
        <w:gridCol w:w="693"/>
        <w:gridCol w:w="693"/>
        <w:gridCol w:w="693"/>
        <w:gridCol w:w="693"/>
        <w:gridCol w:w="829"/>
      </w:tblGrid>
      <w:tr w:rsidR="004B1F43" w:rsidRPr="004B1F43" w:rsidTr="004B1F43">
        <w:trPr>
          <w:trHeight w:val="221"/>
        </w:trPr>
        <w:tc>
          <w:tcPr>
            <w:tcW w:w="9937" w:type="dxa"/>
            <w:gridSpan w:val="1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rPr>
                <w:rFonts w:eastAsia="Times New Roman"/>
                <w:bCs/>
                <w:color w:val="000000"/>
                <w:lang w:eastAsia="sv-SE"/>
              </w:rPr>
            </w:pPr>
            <w:r w:rsidRPr="004B1F43">
              <w:rPr>
                <w:rFonts w:eastAsia="Times New Roman"/>
                <w:bCs/>
                <w:color w:val="000000"/>
                <w:lang w:eastAsia="sv-SE"/>
              </w:rPr>
              <w:t>Antal sålda patientmatsportioner Västmanland och Uppsala - Totalt</w:t>
            </w:r>
          </w:p>
        </w:tc>
      </w:tr>
      <w:tr w:rsidR="004B1F43" w:rsidRPr="004B1F43" w:rsidTr="004B1F43">
        <w:trPr>
          <w:trHeight w:val="213"/>
        </w:trPr>
        <w:tc>
          <w:tcPr>
            <w:tcW w:w="7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År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Jan</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Feb</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Mar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Apr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Maj</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Jun</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Jul</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Aug</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Sep</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Okt</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Nov</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Dec</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Totalt</w:t>
            </w:r>
          </w:p>
        </w:tc>
      </w:tr>
      <w:tr w:rsidR="004B1F43" w:rsidRPr="004B1F43" w:rsidTr="004B1F43">
        <w:trPr>
          <w:trHeight w:val="221"/>
        </w:trPr>
        <w:tc>
          <w:tcPr>
            <w:tcW w:w="792" w:type="dxa"/>
            <w:tcBorders>
              <w:top w:val="nil"/>
              <w:left w:val="single" w:sz="8" w:space="0" w:color="auto"/>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b/>
                <w:bCs/>
                <w:color w:val="000000"/>
                <w:sz w:val="20"/>
                <w:szCs w:val="20"/>
                <w:lang w:eastAsia="sv-SE"/>
              </w:rPr>
            </w:pPr>
            <w:r w:rsidRPr="004B1F43">
              <w:rPr>
                <w:rFonts w:eastAsia="Times New Roman"/>
                <w:b/>
                <w:bCs/>
                <w:color w:val="000000"/>
                <w:sz w:val="20"/>
                <w:szCs w:val="20"/>
                <w:lang w:eastAsia="sv-SE"/>
              </w:rPr>
              <w:t>2018</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67 519</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62 519</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69 620</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67 147</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67 127</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61 463</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55 097</w:t>
            </w: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60134</w:t>
            </w:r>
            <w:proofErr w:type="gramEnd"/>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65483</w:t>
            </w:r>
            <w:proofErr w:type="gramEnd"/>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66977</w:t>
            </w:r>
            <w:proofErr w:type="gramEnd"/>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66303</w:t>
            </w:r>
            <w:proofErr w:type="gramEnd"/>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63763</w:t>
            </w:r>
            <w:proofErr w:type="gramEnd"/>
          </w:p>
        </w:tc>
        <w:tc>
          <w:tcPr>
            <w:tcW w:w="829" w:type="dxa"/>
            <w:tcBorders>
              <w:top w:val="nil"/>
              <w:left w:val="nil"/>
              <w:bottom w:val="single" w:sz="8" w:space="0" w:color="auto"/>
              <w:right w:val="single" w:sz="8" w:space="0" w:color="auto"/>
            </w:tcBorders>
            <w:shd w:val="clear" w:color="auto" w:fill="auto"/>
            <w:noWrap/>
            <w:vAlign w:val="bottom"/>
            <w:hideMark/>
          </w:tcPr>
          <w:p w:rsidR="004B1F43" w:rsidRPr="004B1F43" w:rsidRDefault="004B1F43" w:rsidP="004B1F43">
            <w:pPr>
              <w:spacing w:after="0" w:line="240" w:lineRule="auto"/>
              <w:jc w:val="right"/>
              <w:rPr>
                <w:rFonts w:eastAsia="Times New Roman"/>
                <w:color w:val="000000"/>
                <w:sz w:val="20"/>
                <w:szCs w:val="20"/>
                <w:lang w:eastAsia="sv-SE"/>
              </w:rPr>
            </w:pPr>
            <w:proofErr w:type="gramStart"/>
            <w:r w:rsidRPr="004B1F43">
              <w:rPr>
                <w:rFonts w:eastAsia="Times New Roman"/>
                <w:color w:val="000000"/>
                <w:sz w:val="20"/>
                <w:szCs w:val="20"/>
                <w:lang w:eastAsia="sv-SE"/>
              </w:rPr>
              <w:t>773152</w:t>
            </w:r>
            <w:proofErr w:type="gramEnd"/>
          </w:p>
        </w:tc>
      </w:tr>
      <w:tr w:rsidR="004B1F43" w:rsidRPr="004B1F43" w:rsidTr="004B1F43">
        <w:trPr>
          <w:trHeight w:val="221"/>
        </w:trPr>
        <w:tc>
          <w:tcPr>
            <w:tcW w:w="792" w:type="dxa"/>
            <w:tcBorders>
              <w:top w:val="nil"/>
              <w:left w:val="single" w:sz="8" w:space="0" w:color="auto"/>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b/>
                <w:bCs/>
                <w:color w:val="000000"/>
                <w:sz w:val="20"/>
                <w:szCs w:val="20"/>
                <w:lang w:eastAsia="sv-SE"/>
              </w:rPr>
            </w:pPr>
            <w:r w:rsidRPr="004B1F43">
              <w:rPr>
                <w:rFonts w:eastAsia="Times New Roman"/>
                <w:b/>
                <w:bCs/>
                <w:color w:val="000000"/>
                <w:sz w:val="20"/>
                <w:szCs w:val="20"/>
                <w:lang w:eastAsia="sv-SE"/>
              </w:rPr>
              <w:t>2019</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62 733</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59 407</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63 247</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58 621</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829" w:type="dxa"/>
            <w:tcBorders>
              <w:top w:val="nil"/>
              <w:left w:val="nil"/>
              <w:bottom w:val="single" w:sz="8" w:space="0" w:color="auto"/>
              <w:right w:val="single" w:sz="8"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r>
      <w:tr w:rsidR="004B1F43" w:rsidRPr="004B1F43" w:rsidTr="004B1F43">
        <w:trPr>
          <w:trHeight w:val="256"/>
        </w:trPr>
        <w:tc>
          <w:tcPr>
            <w:tcW w:w="792" w:type="dxa"/>
            <w:tcBorders>
              <w:top w:val="nil"/>
              <w:left w:val="single" w:sz="8" w:space="0" w:color="auto"/>
              <w:bottom w:val="single" w:sz="8" w:space="0" w:color="auto"/>
              <w:right w:val="single" w:sz="4" w:space="0" w:color="auto"/>
            </w:tcBorders>
            <w:shd w:val="clear" w:color="auto" w:fill="auto"/>
            <w:noWrap/>
            <w:vAlign w:val="bottom"/>
            <w:hideMark/>
          </w:tcPr>
          <w:p w:rsidR="004B1F43" w:rsidRPr="004B1F43" w:rsidRDefault="004B1F43" w:rsidP="004B1F43">
            <w:pPr>
              <w:spacing w:line="240" w:lineRule="auto"/>
              <w:rPr>
                <w:rFonts w:eastAsia="Times New Roman"/>
                <w:b/>
                <w:bCs/>
                <w:color w:val="000000"/>
                <w:sz w:val="20"/>
                <w:szCs w:val="20"/>
                <w:lang w:eastAsia="sv-SE"/>
              </w:rPr>
            </w:pPr>
            <w:r w:rsidRPr="004B1F43">
              <w:rPr>
                <w:rFonts w:eastAsia="Times New Roman"/>
                <w:b/>
                <w:bCs/>
                <w:color w:val="000000"/>
                <w:sz w:val="20"/>
                <w:szCs w:val="20"/>
                <w:lang w:eastAsia="sv-SE"/>
              </w:rPr>
              <w:t>Skillnad</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sz w:val="20"/>
                <w:szCs w:val="20"/>
                <w:lang w:eastAsia="sv-SE"/>
              </w:rPr>
            </w:pPr>
            <w:r w:rsidRPr="004B1F43">
              <w:rPr>
                <w:rFonts w:eastAsia="Times New Roman"/>
                <w:sz w:val="20"/>
                <w:szCs w:val="20"/>
                <w:lang w:eastAsia="sv-SE"/>
              </w:rPr>
              <w:t>4 786</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sz w:val="20"/>
                <w:szCs w:val="20"/>
                <w:lang w:eastAsia="sv-SE"/>
              </w:rPr>
            </w:pPr>
            <w:r w:rsidRPr="004B1F43">
              <w:rPr>
                <w:rFonts w:eastAsia="Times New Roman"/>
                <w:sz w:val="20"/>
                <w:szCs w:val="20"/>
                <w:lang w:eastAsia="sv-SE"/>
              </w:rPr>
              <w:t>3 112</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r w:rsidRPr="004B1F43">
              <w:rPr>
                <w:rFonts w:eastAsia="Times New Roman"/>
                <w:color w:val="000000"/>
                <w:sz w:val="20"/>
                <w:szCs w:val="20"/>
                <w:lang w:eastAsia="sv-SE"/>
              </w:rPr>
              <w:t>6 373</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r w:rsidRPr="004B1F43">
              <w:rPr>
                <w:rFonts w:eastAsia="Times New Roman"/>
                <w:color w:val="000000"/>
                <w:sz w:val="20"/>
                <w:szCs w:val="20"/>
                <w:lang w:eastAsia="sv-SE"/>
              </w:rPr>
              <w:t>8 526</w:t>
            </w: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hideMark/>
          </w:tcPr>
          <w:p w:rsidR="004B1F43" w:rsidRPr="004B1F43" w:rsidRDefault="004B1F43" w:rsidP="004B1F43">
            <w:pPr>
              <w:spacing w:line="240" w:lineRule="auto"/>
              <w:jc w:val="right"/>
              <w:rPr>
                <w:rFonts w:eastAsia="Times New Roman"/>
                <w:color w:val="000000"/>
                <w:sz w:val="20"/>
                <w:szCs w:val="20"/>
                <w:lang w:eastAsia="sv-SE"/>
              </w:rPr>
            </w:pPr>
          </w:p>
        </w:tc>
        <w:tc>
          <w:tcPr>
            <w:tcW w:w="693" w:type="dxa"/>
            <w:tcBorders>
              <w:top w:val="nil"/>
              <w:left w:val="nil"/>
              <w:bottom w:val="single" w:sz="8" w:space="0" w:color="auto"/>
              <w:right w:val="single" w:sz="4"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c>
          <w:tcPr>
            <w:tcW w:w="829" w:type="dxa"/>
            <w:tcBorders>
              <w:top w:val="nil"/>
              <w:left w:val="nil"/>
              <w:bottom w:val="single" w:sz="8" w:space="0" w:color="auto"/>
              <w:right w:val="single" w:sz="8" w:space="0" w:color="auto"/>
            </w:tcBorders>
            <w:shd w:val="clear" w:color="auto" w:fill="auto"/>
            <w:noWrap/>
            <w:vAlign w:val="bottom"/>
          </w:tcPr>
          <w:p w:rsidR="004B1F43" w:rsidRPr="004B1F43" w:rsidRDefault="004B1F43" w:rsidP="004B1F43">
            <w:pPr>
              <w:spacing w:line="240" w:lineRule="auto"/>
              <w:jc w:val="right"/>
              <w:rPr>
                <w:rFonts w:eastAsia="Times New Roman"/>
                <w:color w:val="000000"/>
                <w:sz w:val="20"/>
                <w:szCs w:val="20"/>
                <w:lang w:eastAsia="sv-SE"/>
              </w:rPr>
            </w:pPr>
          </w:p>
        </w:tc>
      </w:tr>
    </w:tbl>
    <w:p w:rsidR="004B1F43" w:rsidRPr="004B1F43" w:rsidRDefault="004B1F43" w:rsidP="004B1F43">
      <w:pPr>
        <w:spacing w:after="0" w:line="240" w:lineRule="auto"/>
        <w:rPr>
          <w:b/>
          <w:bCs/>
        </w:rPr>
      </w:pPr>
    </w:p>
    <w:tbl>
      <w:tblPr>
        <w:tblpPr w:leftFromText="141" w:rightFromText="141" w:vertAnchor="text" w:horzAnchor="margin" w:tblpY="78"/>
        <w:tblW w:w="9937" w:type="dxa"/>
        <w:tblCellMar>
          <w:left w:w="70" w:type="dxa"/>
          <w:right w:w="70" w:type="dxa"/>
        </w:tblCellMar>
        <w:tblLook w:val="04A0" w:firstRow="1" w:lastRow="0" w:firstColumn="1" w:lastColumn="0" w:noHBand="0" w:noVBand="1"/>
      </w:tblPr>
      <w:tblGrid>
        <w:gridCol w:w="791"/>
        <w:gridCol w:w="693"/>
        <w:gridCol w:w="693"/>
        <w:gridCol w:w="693"/>
        <w:gridCol w:w="693"/>
        <w:gridCol w:w="693"/>
        <w:gridCol w:w="693"/>
        <w:gridCol w:w="693"/>
        <w:gridCol w:w="693"/>
        <w:gridCol w:w="693"/>
        <w:gridCol w:w="693"/>
        <w:gridCol w:w="693"/>
        <w:gridCol w:w="693"/>
        <w:gridCol w:w="830"/>
      </w:tblGrid>
      <w:tr w:rsidR="004B1F43" w:rsidRPr="004B1F43" w:rsidTr="004B1F43">
        <w:trPr>
          <w:trHeight w:val="221"/>
        </w:trPr>
        <w:tc>
          <w:tcPr>
            <w:tcW w:w="9937" w:type="dxa"/>
            <w:gridSpan w:val="1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rPr>
                <w:rFonts w:eastAsia="Times New Roman"/>
                <w:bCs/>
                <w:color w:val="000000"/>
                <w:lang w:eastAsia="sv-SE"/>
              </w:rPr>
            </w:pPr>
            <w:r w:rsidRPr="004B1F43">
              <w:rPr>
                <w:rFonts w:eastAsia="Times New Roman"/>
                <w:bCs/>
                <w:color w:val="000000"/>
                <w:lang w:eastAsia="sv-SE"/>
              </w:rPr>
              <w:t>Antal sålda patientmatsportioner Nyköping - Totalt</w:t>
            </w:r>
          </w:p>
        </w:tc>
      </w:tr>
      <w:tr w:rsidR="004B1F43" w:rsidRPr="004B1F43" w:rsidTr="004B1F43">
        <w:trPr>
          <w:trHeight w:val="213"/>
        </w:trPr>
        <w:tc>
          <w:tcPr>
            <w:tcW w:w="7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År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Jan</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Feb</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Mar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Apr</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Maj</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Jun</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Jul</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Aug</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Sep</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Okt</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Nov</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Dec</w:t>
            </w:r>
          </w:p>
        </w:tc>
        <w:tc>
          <w:tcPr>
            <w:tcW w:w="826" w:type="dxa"/>
            <w:tcBorders>
              <w:top w:val="single" w:sz="4" w:space="0" w:color="auto"/>
              <w:left w:val="nil"/>
              <w:bottom w:val="single" w:sz="4" w:space="0" w:color="auto"/>
              <w:right w:val="single" w:sz="8" w:space="0" w:color="auto"/>
            </w:tcBorders>
            <w:shd w:val="clear" w:color="auto" w:fill="auto"/>
            <w:noWrap/>
            <w:vAlign w:val="bottom"/>
            <w:hideMark/>
          </w:tcPr>
          <w:p w:rsidR="004B1F43" w:rsidRPr="004B1F43" w:rsidRDefault="004B1F43" w:rsidP="004B1F43">
            <w:pPr>
              <w:spacing w:after="0" w:line="240" w:lineRule="auto"/>
              <w:rPr>
                <w:rFonts w:eastAsia="Times New Roman"/>
                <w:b/>
                <w:bCs/>
                <w:color w:val="000000"/>
                <w:sz w:val="20"/>
                <w:szCs w:val="20"/>
                <w:lang w:eastAsia="sv-SE"/>
              </w:rPr>
            </w:pPr>
            <w:r w:rsidRPr="004B1F43">
              <w:rPr>
                <w:rFonts w:eastAsia="Times New Roman"/>
                <w:b/>
                <w:bCs/>
                <w:color w:val="000000"/>
                <w:sz w:val="20"/>
                <w:szCs w:val="20"/>
                <w:lang w:eastAsia="sv-SE"/>
              </w:rPr>
              <w:t>Totalt</w:t>
            </w:r>
          </w:p>
        </w:tc>
      </w:tr>
      <w:tr w:rsidR="004B1F43" w:rsidRPr="004B1F43" w:rsidTr="004B1F43">
        <w:trPr>
          <w:trHeight w:val="213"/>
        </w:trPr>
        <w:tc>
          <w:tcPr>
            <w:tcW w:w="791" w:type="dxa"/>
            <w:tcBorders>
              <w:top w:val="nil"/>
              <w:left w:val="single" w:sz="8" w:space="0" w:color="auto"/>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b/>
                <w:bCs/>
                <w:color w:val="000000"/>
                <w:sz w:val="20"/>
                <w:szCs w:val="20"/>
                <w:lang w:eastAsia="sv-SE"/>
              </w:rPr>
            </w:pPr>
            <w:r w:rsidRPr="004B1F43">
              <w:rPr>
                <w:rFonts w:eastAsia="Times New Roman"/>
                <w:b/>
                <w:bCs/>
                <w:color w:val="000000"/>
                <w:sz w:val="20"/>
                <w:szCs w:val="20"/>
                <w:lang w:eastAsia="sv-SE"/>
              </w:rPr>
              <w:t>2019</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10 835</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9 961</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9 648</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10 367</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 xml:space="preserve"> </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 xml:space="preserve"> </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 xml:space="preserve"> </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r w:rsidRPr="004B1F43">
              <w:rPr>
                <w:rFonts w:eastAsia="Times New Roman"/>
                <w:color w:val="000000"/>
                <w:sz w:val="20"/>
                <w:szCs w:val="20"/>
                <w:lang w:eastAsia="sv-SE"/>
              </w:rPr>
              <w:t xml:space="preserve"> </w:t>
            </w: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693" w:type="dxa"/>
            <w:tcBorders>
              <w:top w:val="nil"/>
              <w:left w:val="nil"/>
              <w:bottom w:val="single" w:sz="4" w:space="0" w:color="auto"/>
              <w:right w:val="single" w:sz="4"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c>
          <w:tcPr>
            <w:tcW w:w="826" w:type="dxa"/>
            <w:tcBorders>
              <w:top w:val="nil"/>
              <w:left w:val="nil"/>
              <w:bottom w:val="single" w:sz="4" w:space="0" w:color="auto"/>
              <w:right w:val="single" w:sz="8" w:space="0" w:color="auto"/>
            </w:tcBorders>
            <w:shd w:val="clear" w:color="auto" w:fill="auto"/>
            <w:noWrap/>
            <w:vAlign w:val="bottom"/>
          </w:tcPr>
          <w:p w:rsidR="004B1F43" w:rsidRPr="004B1F43" w:rsidRDefault="004B1F43" w:rsidP="004B1F43">
            <w:pPr>
              <w:spacing w:after="0" w:line="240" w:lineRule="auto"/>
              <w:jc w:val="right"/>
              <w:rPr>
                <w:rFonts w:eastAsia="Times New Roman"/>
                <w:color w:val="000000"/>
                <w:sz w:val="20"/>
                <w:szCs w:val="20"/>
                <w:lang w:eastAsia="sv-SE"/>
              </w:rPr>
            </w:pPr>
          </w:p>
        </w:tc>
      </w:tr>
    </w:tbl>
    <w:p w:rsidR="004B1F43" w:rsidRPr="004B1F43" w:rsidRDefault="004B1F43" w:rsidP="004B1F43">
      <w:pPr>
        <w:spacing w:after="0" w:line="240" w:lineRule="auto"/>
        <w:rPr>
          <w:b/>
          <w:bCs/>
        </w:rPr>
      </w:pPr>
    </w:p>
    <w:p w:rsidR="004B1F43" w:rsidRPr="004B1F43" w:rsidRDefault="004B1F43" w:rsidP="004B1F43">
      <w:pPr>
        <w:spacing w:after="0" w:line="240" w:lineRule="auto"/>
        <w:rPr>
          <w:b/>
          <w:bCs/>
        </w:rPr>
      </w:pPr>
    </w:p>
    <w:p w:rsidR="004B1F43" w:rsidRPr="004B1F43" w:rsidRDefault="004B1F43" w:rsidP="004B1F43">
      <w:pPr>
        <w:spacing w:after="0" w:line="240" w:lineRule="auto"/>
        <w:rPr>
          <w:b/>
          <w:bCs/>
        </w:rPr>
      </w:pPr>
    </w:p>
    <w:tbl>
      <w:tblPr>
        <w:tblW w:w="8860" w:type="dxa"/>
        <w:tblCellMar>
          <w:left w:w="70" w:type="dxa"/>
          <w:right w:w="70" w:type="dxa"/>
        </w:tblCellMar>
        <w:tblLook w:val="04A0" w:firstRow="1" w:lastRow="0" w:firstColumn="1" w:lastColumn="0" w:noHBand="0" w:noVBand="1"/>
      </w:tblPr>
      <w:tblGrid>
        <w:gridCol w:w="4180"/>
        <w:gridCol w:w="780"/>
        <w:gridCol w:w="780"/>
        <w:gridCol w:w="780"/>
        <w:gridCol w:w="705"/>
        <w:gridCol w:w="855"/>
        <w:gridCol w:w="780"/>
      </w:tblGrid>
      <w:tr w:rsidR="004B1F43" w:rsidRPr="004B1F43" w:rsidTr="004B1F43">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Typ av nyckeltal</w:t>
            </w:r>
          </w:p>
        </w:tc>
        <w:tc>
          <w:tcPr>
            <w:tcW w:w="780"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Mål</w:t>
            </w:r>
          </w:p>
        </w:tc>
        <w:tc>
          <w:tcPr>
            <w:tcW w:w="780"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Feb</w:t>
            </w:r>
          </w:p>
        </w:tc>
        <w:tc>
          <w:tcPr>
            <w:tcW w:w="780"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Apr</w:t>
            </w:r>
          </w:p>
        </w:tc>
        <w:tc>
          <w:tcPr>
            <w:tcW w:w="705"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Aug</w:t>
            </w:r>
          </w:p>
        </w:tc>
        <w:tc>
          <w:tcPr>
            <w:tcW w:w="855"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Okt</w:t>
            </w:r>
          </w:p>
        </w:tc>
        <w:tc>
          <w:tcPr>
            <w:tcW w:w="780"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Dec</w:t>
            </w:r>
          </w:p>
        </w:tc>
      </w:tr>
      <w:tr w:rsidR="004B1F43" w:rsidRPr="004B1F43" w:rsidTr="004B1F43">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Råvarukostnad</w:t>
            </w:r>
          </w:p>
        </w:tc>
        <w:tc>
          <w:tcPr>
            <w:tcW w:w="780" w:type="dxa"/>
            <w:tcBorders>
              <w:top w:val="nil"/>
              <w:left w:val="nil"/>
              <w:bottom w:val="single" w:sz="4" w:space="0" w:color="auto"/>
              <w:right w:val="single" w:sz="4" w:space="0" w:color="auto"/>
            </w:tcBorders>
            <w:shd w:val="clear" w:color="auto" w:fill="FFFFFF"/>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13 kr</w:t>
            </w:r>
          </w:p>
        </w:tc>
        <w:tc>
          <w:tcPr>
            <w:tcW w:w="78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11,80</w:t>
            </w:r>
          </w:p>
        </w:tc>
        <w:tc>
          <w:tcPr>
            <w:tcW w:w="78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12,00 </w:t>
            </w:r>
          </w:p>
        </w:tc>
        <w:tc>
          <w:tcPr>
            <w:tcW w:w="705"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c>
          <w:tcPr>
            <w:tcW w:w="855"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 </w:t>
            </w:r>
          </w:p>
        </w:tc>
        <w:tc>
          <w:tcPr>
            <w:tcW w:w="780" w:type="dxa"/>
            <w:tcBorders>
              <w:top w:val="nil"/>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 </w:t>
            </w:r>
          </w:p>
        </w:tc>
      </w:tr>
      <w:tr w:rsidR="004B1F43" w:rsidRPr="004B1F43" w:rsidTr="004B1F43">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rPr>
                <w:rFonts w:eastAsia="Times New Roman" w:cs="Calibri"/>
                <w:color w:val="000000"/>
                <w:lang w:eastAsia="sv-SE"/>
              </w:rPr>
            </w:pPr>
            <w:r w:rsidRPr="004B1F43">
              <w:rPr>
                <w:rFonts w:eastAsia="Times New Roman" w:cs="Calibri"/>
                <w:color w:val="000000"/>
                <w:lang w:eastAsia="sv-SE"/>
              </w:rPr>
              <w:t>Andel specialkost</w:t>
            </w:r>
          </w:p>
        </w:tc>
        <w:tc>
          <w:tcPr>
            <w:tcW w:w="780" w:type="dxa"/>
            <w:tcBorders>
              <w:top w:val="single" w:sz="4" w:space="0" w:color="auto"/>
              <w:left w:val="nil"/>
              <w:bottom w:val="single" w:sz="4" w:space="0" w:color="auto"/>
              <w:right w:val="single" w:sz="4" w:space="0" w:color="auto"/>
            </w:tcBorders>
            <w:shd w:val="clear" w:color="auto" w:fill="FFFFFF"/>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1 %</w:t>
            </w:r>
          </w:p>
        </w:tc>
        <w:tc>
          <w:tcPr>
            <w:tcW w:w="780"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0,44% </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 </w:t>
            </w:r>
          </w:p>
        </w:tc>
        <w:tc>
          <w:tcPr>
            <w:tcW w:w="855" w:type="dxa"/>
            <w:tcBorders>
              <w:top w:val="single" w:sz="4" w:space="0" w:color="auto"/>
              <w:left w:val="nil"/>
              <w:bottom w:val="single" w:sz="4" w:space="0" w:color="auto"/>
              <w:right w:val="single" w:sz="4" w:space="0" w:color="auto"/>
            </w:tcBorders>
            <w:shd w:val="clear" w:color="auto" w:fill="D9D9D9"/>
            <w:noWrap/>
            <w:vAlign w:val="bottom"/>
            <w:hideMark/>
          </w:tcPr>
          <w:p w:rsidR="004B1F43" w:rsidRPr="004B1F43" w:rsidRDefault="004B1F43" w:rsidP="004B1F43">
            <w:pPr>
              <w:spacing w:after="0" w:line="240" w:lineRule="auto"/>
              <w:jc w:val="center"/>
              <w:rPr>
                <w:rFonts w:eastAsia="Times New Roman" w:cs="Calibri"/>
                <w:color w:val="000000"/>
                <w:lang w:eastAsia="sv-SE"/>
              </w:rPr>
            </w:pPr>
            <w:r w:rsidRPr="004B1F43">
              <w:rPr>
                <w:rFonts w:eastAsia="Times New Roman" w:cs="Calibri"/>
                <w:color w:val="000000"/>
                <w:lang w:eastAsia="sv-SE"/>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B1F43" w:rsidRPr="004B1F43" w:rsidRDefault="004B1F43" w:rsidP="004B1F43">
            <w:pPr>
              <w:spacing w:after="0" w:line="240" w:lineRule="auto"/>
              <w:jc w:val="center"/>
              <w:rPr>
                <w:rFonts w:eastAsia="Times New Roman" w:cs="Calibri"/>
                <w:color w:val="000000"/>
                <w:lang w:eastAsia="sv-SE"/>
              </w:rPr>
            </w:pPr>
          </w:p>
        </w:tc>
      </w:tr>
    </w:tbl>
    <w:p w:rsidR="004B1F43" w:rsidRPr="004B1F43" w:rsidRDefault="004B1F43" w:rsidP="004B1F43">
      <w:pPr>
        <w:spacing w:after="0" w:line="240" w:lineRule="auto"/>
      </w:pPr>
    </w:p>
    <w:p w:rsidR="004B1F43" w:rsidRPr="004B1F43" w:rsidRDefault="004B1F43" w:rsidP="004B1F43">
      <w:pPr>
        <w:spacing w:after="0" w:line="240" w:lineRule="auto"/>
        <w:rPr>
          <w:b/>
          <w:bCs/>
        </w:rPr>
      </w:pPr>
    </w:p>
    <w:sectPr w:rsidR="004B1F43" w:rsidRPr="004B1F43" w:rsidSect="004931BF">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1134" w:bottom="1985"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4EC" w:rsidRDefault="000E24EC" w:rsidP="00A561A0">
      <w:pPr>
        <w:spacing w:after="0" w:line="240" w:lineRule="auto"/>
      </w:pPr>
      <w:r>
        <w:separator/>
      </w:r>
    </w:p>
  </w:endnote>
  <w:endnote w:type="continuationSeparator" w:id="0">
    <w:p w:rsidR="000E24EC" w:rsidRDefault="000E24EC"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77" w:rsidRDefault="005D20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87"/>
      <w:gridCol w:w="3826"/>
      <w:gridCol w:w="4725"/>
    </w:tblGrid>
    <w:tr w:rsidR="007D7A85" w:rsidRPr="0098671C" w:rsidTr="004B1F43">
      <w:tc>
        <w:tcPr>
          <w:tcW w:w="1100" w:type="dxa"/>
          <w:tcBorders>
            <w:top w:val="single" w:sz="4" w:space="0" w:color="auto"/>
          </w:tcBorders>
          <w:shd w:val="clear" w:color="auto" w:fill="auto"/>
          <w:vAlign w:val="bottom"/>
        </w:tcPr>
        <w:p w:rsidR="007D7A85" w:rsidRPr="0098671C" w:rsidRDefault="007D7A85" w:rsidP="00AC0CAF">
          <w:pPr>
            <w:pStyle w:val="Ledtext"/>
            <w:spacing w:before="160"/>
          </w:pPr>
          <w:r w:rsidRPr="0098671C">
            <w:t>Utfärdad av:</w:t>
          </w:r>
        </w:p>
      </w:tc>
      <w:tc>
        <w:tcPr>
          <w:tcW w:w="3933" w:type="dxa"/>
          <w:tcBorders>
            <w:top w:val="single" w:sz="4" w:space="0" w:color="auto"/>
          </w:tcBorders>
          <w:shd w:val="clear" w:color="auto" w:fill="auto"/>
          <w:vAlign w:val="bottom"/>
        </w:tcPr>
        <w:p w:rsidR="007D7A85" w:rsidRPr="0098671C" w:rsidRDefault="007D7A85" w:rsidP="00AC0CAF">
          <w:pPr>
            <w:pStyle w:val="Sidfot"/>
          </w:pPr>
        </w:p>
      </w:tc>
      <w:tc>
        <w:tcPr>
          <w:tcW w:w="4815" w:type="dxa"/>
          <w:vMerge w:val="restart"/>
          <w:tcBorders>
            <w:top w:val="single" w:sz="4" w:space="0" w:color="auto"/>
          </w:tcBorders>
          <w:shd w:val="clear" w:color="auto" w:fill="auto"/>
        </w:tcPr>
        <w:p w:rsidR="007D7A85" w:rsidRPr="0098671C" w:rsidRDefault="007D7A85" w:rsidP="00AC0CAF">
          <w:pPr>
            <w:pStyle w:val="Ledtext"/>
            <w:spacing w:before="160"/>
            <w:jc w:val="right"/>
          </w:pPr>
          <w:r w:rsidRPr="0098671C">
            <w:t>Kontrollera aktuell version mot original i dokumenthanteringssystemet</w:t>
          </w:r>
        </w:p>
      </w:tc>
    </w:tr>
    <w:tr w:rsidR="007D7A85" w:rsidRPr="0098671C" w:rsidTr="004B1F43">
      <w:tc>
        <w:tcPr>
          <w:tcW w:w="1100" w:type="dxa"/>
          <w:shd w:val="clear" w:color="auto" w:fill="auto"/>
          <w:vAlign w:val="bottom"/>
        </w:tcPr>
        <w:p w:rsidR="007D7A85" w:rsidRPr="0098671C" w:rsidRDefault="007D7A85" w:rsidP="00AC0CAF">
          <w:pPr>
            <w:pStyle w:val="Ledtext"/>
          </w:pPr>
          <w:r w:rsidRPr="0098671C">
            <w:t>Godkänd av:</w:t>
          </w:r>
        </w:p>
      </w:tc>
      <w:tc>
        <w:tcPr>
          <w:tcW w:w="3933" w:type="dxa"/>
          <w:shd w:val="clear" w:color="auto" w:fill="auto"/>
          <w:vAlign w:val="bottom"/>
        </w:tcPr>
        <w:p w:rsidR="007D7A85" w:rsidRPr="0098671C" w:rsidRDefault="007D7A85" w:rsidP="00AC0CAF">
          <w:pPr>
            <w:pStyle w:val="Sidfot"/>
          </w:pPr>
        </w:p>
      </w:tc>
      <w:tc>
        <w:tcPr>
          <w:tcW w:w="4815" w:type="dxa"/>
          <w:vMerge/>
          <w:shd w:val="clear" w:color="auto" w:fill="auto"/>
        </w:tcPr>
        <w:p w:rsidR="007D7A85" w:rsidRPr="0098671C" w:rsidRDefault="007D7A85" w:rsidP="00AC0CAF">
          <w:pPr>
            <w:pStyle w:val="Ledtext"/>
          </w:pPr>
        </w:p>
      </w:tc>
    </w:tr>
  </w:tbl>
  <w:p w:rsidR="007D7A85" w:rsidRDefault="007D7A85" w:rsidP="00AC0C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A85" w:rsidRDefault="007D7A85" w:rsidP="00B6339A">
    <w:pPr>
      <w:pStyle w:val="Sidfotsid1"/>
    </w:pPr>
    <w:r>
      <w:t>Landstinget Västmanland 2012-02-20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4EC" w:rsidRDefault="000E24EC" w:rsidP="00A561A0">
      <w:pPr>
        <w:spacing w:after="0" w:line="240" w:lineRule="auto"/>
      </w:pPr>
      <w:r>
        <w:separator/>
      </w:r>
    </w:p>
  </w:footnote>
  <w:footnote w:type="continuationSeparator" w:id="0">
    <w:p w:rsidR="000E24EC" w:rsidRDefault="000E24EC" w:rsidP="00A5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77" w:rsidRDefault="005D20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8" w:type="dxa"/>
      <w:tblLayout w:type="fixed"/>
      <w:tblLook w:val="04A0" w:firstRow="1" w:lastRow="0" w:firstColumn="1" w:lastColumn="0" w:noHBand="0" w:noVBand="1"/>
    </w:tblPr>
    <w:tblGrid>
      <w:gridCol w:w="5033"/>
      <w:gridCol w:w="1455"/>
      <w:gridCol w:w="1701"/>
      <w:gridCol w:w="1659"/>
    </w:tblGrid>
    <w:tr w:rsidR="007D7A85" w:rsidRPr="0098671C" w:rsidTr="004B1F43">
      <w:trPr>
        <w:trHeight w:val="581"/>
      </w:trPr>
      <w:tc>
        <w:tcPr>
          <w:tcW w:w="5033" w:type="dxa"/>
          <w:vMerge w:val="restart"/>
          <w:shd w:val="clear" w:color="auto" w:fill="auto"/>
        </w:tcPr>
        <w:p w:rsidR="007D7A85" w:rsidRPr="0098671C" w:rsidRDefault="007D7A85" w:rsidP="00AC0CAF">
          <w:pPr>
            <w:pStyle w:val="Sidhuvud"/>
            <w:rPr>
              <w:noProof/>
              <w:lang w:eastAsia="sv-SE"/>
            </w:rPr>
          </w:pPr>
          <w:r>
            <w:rPr>
              <w:noProof/>
              <w:lang w:eastAsia="sv-SE"/>
            </w:rPr>
            <w:drawing>
              <wp:inline distT="0" distB="0" distL="0" distR="0" wp14:anchorId="35089EE2">
                <wp:extent cx="1447800" cy="7239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420" cy="724710"/>
                        </a:xfrm>
                        <a:prstGeom prst="rect">
                          <a:avLst/>
                        </a:prstGeom>
                        <a:noFill/>
                      </pic:spPr>
                    </pic:pic>
                  </a:graphicData>
                </a:graphic>
              </wp:inline>
            </w:drawing>
          </w:r>
        </w:p>
      </w:tc>
      <w:tc>
        <w:tcPr>
          <w:tcW w:w="3156" w:type="dxa"/>
          <w:gridSpan w:val="2"/>
          <w:shd w:val="clear" w:color="auto" w:fill="auto"/>
        </w:tcPr>
        <w:p w:rsidR="007D7A85" w:rsidRPr="0098671C" w:rsidRDefault="000E24EC" w:rsidP="00AC0CAF">
          <w:pPr>
            <w:pStyle w:val="Dokumentyp"/>
          </w:pPr>
          <w:fldSimple w:instr=" DOCPROPERTY  CCategory  \* MERGEFORMAT ">
            <w:r w:rsidR="00E7113E">
              <w:t>Rapport</w:t>
            </w:r>
          </w:fldSimple>
        </w:p>
      </w:tc>
      <w:tc>
        <w:tcPr>
          <w:tcW w:w="1659" w:type="dxa"/>
          <w:shd w:val="clear" w:color="auto" w:fill="auto"/>
        </w:tcPr>
        <w:p w:rsidR="007D7A85" w:rsidRPr="0098671C" w:rsidRDefault="007D7A85" w:rsidP="00AC0CAF">
          <w:pPr>
            <w:pStyle w:val="Sidhuvud"/>
            <w:spacing w:before="120"/>
            <w:jc w:val="right"/>
          </w:pPr>
          <w:r w:rsidRPr="0098671C">
            <w:fldChar w:fldCharType="begin"/>
          </w:r>
          <w:r w:rsidRPr="0098671C">
            <w:instrText>PAGE  \* Arabic  \* MERGEFORMAT</w:instrText>
          </w:r>
          <w:r w:rsidRPr="0098671C">
            <w:fldChar w:fldCharType="separate"/>
          </w:r>
          <w:r>
            <w:rPr>
              <w:noProof/>
            </w:rPr>
            <w:t>4</w:t>
          </w:r>
          <w:r w:rsidRPr="0098671C">
            <w:fldChar w:fldCharType="end"/>
          </w:r>
          <w:r w:rsidRPr="0098671C">
            <w:t xml:space="preserve"> (</w:t>
          </w:r>
          <w:r>
            <w:rPr>
              <w:noProof/>
            </w:rPr>
            <w:fldChar w:fldCharType="begin"/>
          </w:r>
          <w:r>
            <w:rPr>
              <w:noProof/>
            </w:rPr>
            <w:instrText>NUMPAGES  \* Arabic  \* MERGEFORMAT</w:instrText>
          </w:r>
          <w:r>
            <w:rPr>
              <w:noProof/>
            </w:rPr>
            <w:fldChar w:fldCharType="separate"/>
          </w:r>
          <w:r>
            <w:rPr>
              <w:noProof/>
            </w:rPr>
            <w:t>8</w:t>
          </w:r>
          <w:r>
            <w:rPr>
              <w:noProof/>
            </w:rPr>
            <w:fldChar w:fldCharType="end"/>
          </w:r>
          <w:r w:rsidRPr="0098671C">
            <w:t>)</w:t>
          </w:r>
        </w:p>
      </w:tc>
    </w:tr>
    <w:tr w:rsidR="007D7A85" w:rsidRPr="0098671C" w:rsidTr="004B1F43">
      <w:trPr>
        <w:trHeight w:val="315"/>
      </w:trPr>
      <w:tc>
        <w:tcPr>
          <w:tcW w:w="5033" w:type="dxa"/>
          <w:vMerge/>
          <w:shd w:val="clear" w:color="auto" w:fill="auto"/>
        </w:tcPr>
        <w:p w:rsidR="007D7A85" w:rsidRPr="0098671C" w:rsidRDefault="007D7A85" w:rsidP="00AC0CAF">
          <w:pPr>
            <w:pStyle w:val="Sidhuvud"/>
            <w:rPr>
              <w:noProof/>
              <w:lang w:eastAsia="sv-SE"/>
            </w:rPr>
          </w:pPr>
        </w:p>
      </w:tc>
      <w:tc>
        <w:tcPr>
          <w:tcW w:w="1455" w:type="dxa"/>
          <w:shd w:val="clear" w:color="auto" w:fill="auto"/>
        </w:tcPr>
        <w:p w:rsidR="007D7A85" w:rsidRPr="0098671C" w:rsidRDefault="007D7A85" w:rsidP="00AC0CAF">
          <w:pPr>
            <w:pStyle w:val="Ledtext"/>
          </w:pPr>
          <w:r w:rsidRPr="0098671C">
            <w:t>Giltigt fr.o.m.</w:t>
          </w:r>
        </w:p>
      </w:tc>
      <w:tc>
        <w:tcPr>
          <w:tcW w:w="1701" w:type="dxa"/>
          <w:shd w:val="clear" w:color="auto" w:fill="auto"/>
        </w:tcPr>
        <w:p w:rsidR="007D7A85" w:rsidRPr="0098671C" w:rsidRDefault="007D7A85" w:rsidP="00AC0CAF">
          <w:pPr>
            <w:pStyle w:val="Ledtext"/>
          </w:pPr>
          <w:proofErr w:type="spellStart"/>
          <w:r w:rsidRPr="0098671C">
            <w:t>Dok.nummer</w:t>
          </w:r>
          <w:proofErr w:type="spellEnd"/>
          <w:r w:rsidRPr="0098671C">
            <w:t>-Utgåva</w:t>
          </w:r>
        </w:p>
      </w:tc>
      <w:tc>
        <w:tcPr>
          <w:tcW w:w="1659" w:type="dxa"/>
          <w:shd w:val="clear" w:color="auto" w:fill="auto"/>
        </w:tcPr>
        <w:p w:rsidR="007D7A85" w:rsidRPr="0098671C" w:rsidRDefault="007D7A85" w:rsidP="00AC0CAF">
          <w:pPr>
            <w:pStyle w:val="Ledtext"/>
          </w:pPr>
        </w:p>
      </w:tc>
    </w:tr>
    <w:tr w:rsidR="007D7A85" w:rsidRPr="0098671C" w:rsidTr="004B1F43">
      <w:trPr>
        <w:trHeight w:val="468"/>
      </w:trPr>
      <w:tc>
        <w:tcPr>
          <w:tcW w:w="5033" w:type="dxa"/>
          <w:tcBorders>
            <w:bottom w:val="single" w:sz="4" w:space="0" w:color="auto"/>
          </w:tcBorders>
          <w:shd w:val="clear" w:color="auto" w:fill="auto"/>
        </w:tcPr>
        <w:p w:rsidR="007D7A85" w:rsidRPr="0098671C" w:rsidRDefault="007D7A85" w:rsidP="00AC0CAF">
          <w:pPr>
            <w:pStyle w:val="Sidhuvud"/>
            <w:rPr>
              <w:noProof/>
              <w:lang w:eastAsia="sv-SE"/>
            </w:rPr>
          </w:pPr>
        </w:p>
      </w:tc>
      <w:tc>
        <w:tcPr>
          <w:tcW w:w="1455" w:type="dxa"/>
          <w:tcBorders>
            <w:bottom w:val="single" w:sz="4" w:space="0" w:color="auto"/>
          </w:tcBorders>
          <w:shd w:val="clear" w:color="auto" w:fill="auto"/>
        </w:tcPr>
        <w:p w:rsidR="007D7A85" w:rsidRPr="0098671C" w:rsidRDefault="007D7A85" w:rsidP="00AC0CAF">
          <w:pPr>
            <w:pStyle w:val="Sidhuvud"/>
          </w:pPr>
          <w:r>
            <w:t>2019-05-10</w:t>
          </w:r>
          <w:bookmarkStart w:id="4" w:name="_GoBack"/>
          <w:bookmarkEnd w:id="4"/>
        </w:p>
      </w:tc>
      <w:tc>
        <w:tcPr>
          <w:tcW w:w="1701" w:type="dxa"/>
          <w:tcBorders>
            <w:bottom w:val="single" w:sz="4" w:space="0" w:color="auto"/>
          </w:tcBorders>
          <w:shd w:val="clear" w:color="auto" w:fill="auto"/>
        </w:tcPr>
        <w:p w:rsidR="007D7A85" w:rsidRPr="0098671C" w:rsidRDefault="007D7A85" w:rsidP="00AC0CAF">
          <w:pPr>
            <w:pStyle w:val="Sidhuvud"/>
          </w:pPr>
        </w:p>
      </w:tc>
      <w:tc>
        <w:tcPr>
          <w:tcW w:w="1659" w:type="dxa"/>
          <w:tcBorders>
            <w:bottom w:val="single" w:sz="4" w:space="0" w:color="auto"/>
          </w:tcBorders>
          <w:shd w:val="clear" w:color="auto" w:fill="auto"/>
        </w:tcPr>
        <w:p w:rsidR="007D7A85" w:rsidRPr="0098671C" w:rsidRDefault="007D7A85" w:rsidP="00AC0CAF">
          <w:pPr>
            <w:pStyle w:val="Sidhuvud"/>
          </w:pPr>
        </w:p>
      </w:tc>
    </w:tr>
  </w:tbl>
  <w:p w:rsidR="007D7A85" w:rsidRDefault="005D2077" w:rsidP="00AC0CAF">
    <w:pPr>
      <w:pStyle w:val="Titel"/>
    </w:pPr>
    <w:r>
      <w:t>Delårsrapport 1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A85" w:rsidRDefault="007D7A85" w:rsidP="00BC4ED8">
    <w:pPr>
      <w:pStyle w:val="Sidhuvud"/>
      <w:spacing w:before="2000" w:after="2000"/>
      <w:ind w:left="-1985"/>
      <w:jc w:val="center"/>
    </w:pPr>
    <w:r w:rsidRPr="00A77884">
      <w:rPr>
        <w:noProof/>
        <w:lang w:eastAsia="sv-SE"/>
      </w:rPr>
      <w:drawing>
        <wp:inline distT="0" distB="0" distL="0" distR="0">
          <wp:extent cx="2647950" cy="704850"/>
          <wp:effectExtent l="0" t="0" r="0" b="0"/>
          <wp:docPr id="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04850"/>
                  </a:xfrm>
                  <a:prstGeom prst="rect">
                    <a:avLst/>
                  </a:prstGeom>
                  <a:noFill/>
                  <a:ln>
                    <a:noFill/>
                  </a:ln>
                </pic:spPr>
              </pic:pic>
            </a:graphicData>
          </a:graphic>
        </wp:inline>
      </w:drawing>
    </w:r>
  </w:p>
  <w:p w:rsidR="007D7A85" w:rsidRPr="00BC4ED8" w:rsidRDefault="007D7A85" w:rsidP="00BC4ED8">
    <w:pPr>
      <w:pStyle w:val="Titelfrsttsida"/>
    </w:pPr>
    <w:r>
      <w:t>Massmediaarbete</w:t>
    </w:r>
  </w:p>
  <w:p w:rsidR="007D7A85" w:rsidRDefault="007D7A85">
    <w:pPr>
      <w:pStyle w:val="Sidhuvud"/>
    </w:pPr>
  </w:p>
  <w:p w:rsidR="007D7A85" w:rsidRDefault="007D7A85">
    <w:pPr>
      <w:pStyle w:val="Sidhuvud"/>
    </w:pPr>
  </w:p>
  <w:p w:rsidR="007D7A85" w:rsidRDefault="007D7A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AF273A"/>
    <w:multiLevelType w:val="hybridMultilevel"/>
    <w:tmpl w:val="3CD40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7B6C60"/>
    <w:multiLevelType w:val="multilevel"/>
    <w:tmpl w:val="139CA3B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4" w15:restartNumberingAfterBreak="0">
    <w:nsid w:val="353F769B"/>
    <w:multiLevelType w:val="hybridMultilevel"/>
    <w:tmpl w:val="F560E3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4E0C0F"/>
    <w:multiLevelType w:val="hybridMultilevel"/>
    <w:tmpl w:val="25326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E26A6"/>
    <w:multiLevelType w:val="multilevel"/>
    <w:tmpl w:val="4CE2D906"/>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93099D"/>
    <w:multiLevelType w:val="hybridMultilevel"/>
    <w:tmpl w:val="116A8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0402F1"/>
    <w:multiLevelType w:val="hybridMultilevel"/>
    <w:tmpl w:val="C71E7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7C52D7"/>
    <w:multiLevelType w:val="hybridMultilevel"/>
    <w:tmpl w:val="A2A631DE"/>
    <w:lvl w:ilvl="0" w:tplc="F2F8C9DC">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F594430"/>
    <w:multiLevelType w:val="hybridMultilevel"/>
    <w:tmpl w:val="599AC670"/>
    <w:lvl w:ilvl="0" w:tplc="291426E4">
      <w:start w:val="1"/>
      <w:numFmt w:val="bullet"/>
      <w:lvlText w:val="•"/>
      <w:lvlJc w:val="left"/>
      <w:pPr>
        <w:tabs>
          <w:tab w:val="num" w:pos="720"/>
        </w:tabs>
        <w:ind w:left="720" w:hanging="360"/>
      </w:pPr>
      <w:rPr>
        <w:rFonts w:ascii="Arial" w:hAnsi="Arial" w:cs="Times New Roman" w:hint="default"/>
      </w:rPr>
    </w:lvl>
    <w:lvl w:ilvl="1" w:tplc="47E2FE58">
      <w:start w:val="3983"/>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num w:numId="1">
    <w:abstractNumId w:val="7"/>
  </w:num>
  <w:num w:numId="2">
    <w:abstractNumId w:val="0"/>
  </w:num>
  <w:num w:numId="3">
    <w:abstractNumId w:val="1"/>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1"/>
  </w:num>
  <w:num w:numId="8">
    <w:abstractNumId w:val="9"/>
  </w:num>
  <w:num w:numId="9">
    <w:abstractNumId w:val="8"/>
  </w:num>
  <w:num w:numId="10">
    <w:abstractNumId w:val="5"/>
  </w:num>
  <w:num w:numId="11">
    <w:abstractNumId w:val="4"/>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58"/>
    <w:rsid w:val="00011B7B"/>
    <w:rsid w:val="0003242D"/>
    <w:rsid w:val="000333D4"/>
    <w:rsid w:val="00037276"/>
    <w:rsid w:val="000464E4"/>
    <w:rsid w:val="00066D0C"/>
    <w:rsid w:val="00076E1B"/>
    <w:rsid w:val="00084402"/>
    <w:rsid w:val="00087514"/>
    <w:rsid w:val="0009323C"/>
    <w:rsid w:val="000C4B0A"/>
    <w:rsid w:val="000D6B8D"/>
    <w:rsid w:val="000E24EC"/>
    <w:rsid w:val="000E2703"/>
    <w:rsid w:val="000E79DD"/>
    <w:rsid w:val="000F51C1"/>
    <w:rsid w:val="000F7DCC"/>
    <w:rsid w:val="001013A4"/>
    <w:rsid w:val="0010380A"/>
    <w:rsid w:val="00131C0A"/>
    <w:rsid w:val="0015336F"/>
    <w:rsid w:val="00164FBC"/>
    <w:rsid w:val="001A4C61"/>
    <w:rsid w:val="0020567E"/>
    <w:rsid w:val="00216B21"/>
    <w:rsid w:val="00220D98"/>
    <w:rsid w:val="002256F4"/>
    <w:rsid w:val="00230109"/>
    <w:rsid w:val="00233A67"/>
    <w:rsid w:val="00241FC1"/>
    <w:rsid w:val="00250405"/>
    <w:rsid w:val="00270F40"/>
    <w:rsid w:val="00271C72"/>
    <w:rsid w:val="002770AA"/>
    <w:rsid w:val="002F7287"/>
    <w:rsid w:val="003247EC"/>
    <w:rsid w:val="0034122F"/>
    <w:rsid w:val="0034124A"/>
    <w:rsid w:val="0035463C"/>
    <w:rsid w:val="003630C9"/>
    <w:rsid w:val="003765E8"/>
    <w:rsid w:val="003A44B6"/>
    <w:rsid w:val="003A7CE9"/>
    <w:rsid w:val="003B211E"/>
    <w:rsid w:val="003B6ED8"/>
    <w:rsid w:val="003C0C8F"/>
    <w:rsid w:val="003D65B3"/>
    <w:rsid w:val="003E1F03"/>
    <w:rsid w:val="003E5FA2"/>
    <w:rsid w:val="003F0FC1"/>
    <w:rsid w:val="00401302"/>
    <w:rsid w:val="00401DA9"/>
    <w:rsid w:val="00406C53"/>
    <w:rsid w:val="004164D8"/>
    <w:rsid w:val="00431C67"/>
    <w:rsid w:val="00471070"/>
    <w:rsid w:val="00477798"/>
    <w:rsid w:val="00490537"/>
    <w:rsid w:val="004931BF"/>
    <w:rsid w:val="00496B80"/>
    <w:rsid w:val="004A1C94"/>
    <w:rsid w:val="004A4DC1"/>
    <w:rsid w:val="004B0249"/>
    <w:rsid w:val="004B1F43"/>
    <w:rsid w:val="004B54A5"/>
    <w:rsid w:val="004E50A1"/>
    <w:rsid w:val="00501E57"/>
    <w:rsid w:val="00516D4E"/>
    <w:rsid w:val="00520B3C"/>
    <w:rsid w:val="00526E91"/>
    <w:rsid w:val="00553F71"/>
    <w:rsid w:val="0057216F"/>
    <w:rsid w:val="00586FC9"/>
    <w:rsid w:val="005B3C86"/>
    <w:rsid w:val="005B5C8D"/>
    <w:rsid w:val="005B7FDF"/>
    <w:rsid w:val="005C08CD"/>
    <w:rsid w:val="005D2077"/>
    <w:rsid w:val="006110F2"/>
    <w:rsid w:val="0062294B"/>
    <w:rsid w:val="00656F69"/>
    <w:rsid w:val="00667DBC"/>
    <w:rsid w:val="00675E5B"/>
    <w:rsid w:val="0069468F"/>
    <w:rsid w:val="006A5A5E"/>
    <w:rsid w:val="006D14E5"/>
    <w:rsid w:val="006E0B8B"/>
    <w:rsid w:val="006E23F4"/>
    <w:rsid w:val="006F29D9"/>
    <w:rsid w:val="006F50D5"/>
    <w:rsid w:val="007005BA"/>
    <w:rsid w:val="00712AC2"/>
    <w:rsid w:val="00714DD9"/>
    <w:rsid w:val="007551CD"/>
    <w:rsid w:val="0076031B"/>
    <w:rsid w:val="0076050A"/>
    <w:rsid w:val="00785236"/>
    <w:rsid w:val="007A7583"/>
    <w:rsid w:val="007C1D83"/>
    <w:rsid w:val="007C3C4C"/>
    <w:rsid w:val="007D50C4"/>
    <w:rsid w:val="007D7A85"/>
    <w:rsid w:val="007E72A2"/>
    <w:rsid w:val="007F65F9"/>
    <w:rsid w:val="00802903"/>
    <w:rsid w:val="00805199"/>
    <w:rsid w:val="00815F6B"/>
    <w:rsid w:val="00862620"/>
    <w:rsid w:val="008640C1"/>
    <w:rsid w:val="00881F65"/>
    <w:rsid w:val="00885E19"/>
    <w:rsid w:val="008A69A0"/>
    <w:rsid w:val="008D5D1C"/>
    <w:rsid w:val="008E2A7D"/>
    <w:rsid w:val="00925FDE"/>
    <w:rsid w:val="009454F8"/>
    <w:rsid w:val="00956D3F"/>
    <w:rsid w:val="009618E0"/>
    <w:rsid w:val="0097379A"/>
    <w:rsid w:val="0098671C"/>
    <w:rsid w:val="009B06C4"/>
    <w:rsid w:val="009D0917"/>
    <w:rsid w:val="00A24EF4"/>
    <w:rsid w:val="00A561A0"/>
    <w:rsid w:val="00A75C29"/>
    <w:rsid w:val="00A770A7"/>
    <w:rsid w:val="00A85C4B"/>
    <w:rsid w:val="00A90917"/>
    <w:rsid w:val="00A96ACE"/>
    <w:rsid w:val="00AB62E2"/>
    <w:rsid w:val="00AC0CAF"/>
    <w:rsid w:val="00AC4061"/>
    <w:rsid w:val="00AC6E7B"/>
    <w:rsid w:val="00AD13C5"/>
    <w:rsid w:val="00AD3321"/>
    <w:rsid w:val="00AE6D9D"/>
    <w:rsid w:val="00AF4BDF"/>
    <w:rsid w:val="00B010CB"/>
    <w:rsid w:val="00B13E47"/>
    <w:rsid w:val="00B304B3"/>
    <w:rsid w:val="00B34035"/>
    <w:rsid w:val="00B60447"/>
    <w:rsid w:val="00B6339A"/>
    <w:rsid w:val="00B82EF1"/>
    <w:rsid w:val="00B832BE"/>
    <w:rsid w:val="00B97B58"/>
    <w:rsid w:val="00BB3092"/>
    <w:rsid w:val="00BC4ED8"/>
    <w:rsid w:val="00BD28A0"/>
    <w:rsid w:val="00BE7055"/>
    <w:rsid w:val="00C022FB"/>
    <w:rsid w:val="00C22CF7"/>
    <w:rsid w:val="00C40387"/>
    <w:rsid w:val="00C4318C"/>
    <w:rsid w:val="00C676A3"/>
    <w:rsid w:val="00C83FB3"/>
    <w:rsid w:val="00C86459"/>
    <w:rsid w:val="00CF1E0C"/>
    <w:rsid w:val="00CF2751"/>
    <w:rsid w:val="00D125C1"/>
    <w:rsid w:val="00D220B3"/>
    <w:rsid w:val="00D61CEA"/>
    <w:rsid w:val="00D7002B"/>
    <w:rsid w:val="00D73DF7"/>
    <w:rsid w:val="00DA1238"/>
    <w:rsid w:val="00DC59EF"/>
    <w:rsid w:val="00DC5F53"/>
    <w:rsid w:val="00DD115F"/>
    <w:rsid w:val="00DF61C0"/>
    <w:rsid w:val="00DF67E5"/>
    <w:rsid w:val="00E3390D"/>
    <w:rsid w:val="00E369D1"/>
    <w:rsid w:val="00E415F0"/>
    <w:rsid w:val="00E43720"/>
    <w:rsid w:val="00E60C17"/>
    <w:rsid w:val="00E644FE"/>
    <w:rsid w:val="00E64FF8"/>
    <w:rsid w:val="00E7113E"/>
    <w:rsid w:val="00E72EF7"/>
    <w:rsid w:val="00E73143"/>
    <w:rsid w:val="00E75B8D"/>
    <w:rsid w:val="00E77D5C"/>
    <w:rsid w:val="00EC0E14"/>
    <w:rsid w:val="00EC12C7"/>
    <w:rsid w:val="00ED0421"/>
    <w:rsid w:val="00ED29F8"/>
    <w:rsid w:val="00EE6E36"/>
    <w:rsid w:val="00F10556"/>
    <w:rsid w:val="00F11D64"/>
    <w:rsid w:val="00F12E8B"/>
    <w:rsid w:val="00F30D17"/>
    <w:rsid w:val="00F47B25"/>
    <w:rsid w:val="00F97C5D"/>
    <w:rsid w:val="00FA222C"/>
    <w:rsid w:val="00FA4395"/>
    <w:rsid w:val="00FA794A"/>
    <w:rsid w:val="00FC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50DD40B"/>
  <w15:chartTrackingRefBased/>
  <w15:docId w15:val="{4DFB6611-E094-4CC3-A8C9-8B3EDE06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C0CAF"/>
    <w:pPr>
      <w:spacing w:after="200" w:line="276" w:lineRule="auto"/>
    </w:pPr>
    <w:rPr>
      <w:sz w:val="22"/>
      <w:szCs w:val="22"/>
      <w:lang w:eastAsia="en-US"/>
    </w:rPr>
  </w:style>
  <w:style w:type="paragraph" w:styleId="Rubrik1">
    <w:name w:val="heading 1"/>
    <w:basedOn w:val="Normal"/>
    <w:next w:val="Brdtext"/>
    <w:link w:val="Rubrik1Char"/>
    <w:uiPriority w:val="1"/>
    <w:qFormat/>
    <w:rsid w:val="004931BF"/>
    <w:pPr>
      <w:keepNext/>
      <w:keepLines/>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A90917"/>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C22CF7"/>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7F65F9"/>
    <w:pPr>
      <w:numPr>
        <w:numId w:val="5"/>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4931BF"/>
    <w:rPr>
      <w:rFonts w:eastAsia="Times New Roman"/>
      <w:b/>
      <w:bCs/>
      <w:caps/>
      <w:sz w:val="22"/>
      <w:szCs w:val="28"/>
      <w:lang w:eastAsia="en-US"/>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semiHidden/>
    <w:rsid w:val="00216B21"/>
    <w:pPr>
      <w:tabs>
        <w:tab w:val="right" w:leader="dot" w:pos="7643"/>
      </w:tabs>
      <w:spacing w:before="40" w:after="0" w:line="240" w:lineRule="auto"/>
      <w:ind w:left="624" w:right="284" w:hanging="624"/>
    </w:pPr>
    <w:rPr>
      <w:b/>
    </w:rPr>
  </w:style>
  <w:style w:type="character" w:styleId="Hyperlnk">
    <w:name w:val="Hyperlink"/>
    <w:uiPriority w:val="99"/>
    <w:semiHidden/>
    <w:rsid w:val="00FA4395"/>
    <w:rPr>
      <w:color w:val="0000FF"/>
      <w:u w:val="single"/>
    </w:rPr>
  </w:style>
  <w:style w:type="paragraph" w:customStyle="1" w:styleId="Titel">
    <w:name w:val="Titel"/>
    <w:basedOn w:val="Normal"/>
    <w:next w:val="Brdtext"/>
    <w:semiHidden/>
    <w:qFormat/>
    <w:rsid w:val="004931BF"/>
    <w:pPr>
      <w:spacing w:before="120"/>
    </w:pPr>
    <w:rPr>
      <w:b/>
      <w:sz w:val="32"/>
    </w:rPr>
  </w:style>
  <w:style w:type="paragraph" w:customStyle="1" w:styleId="Orubrik">
    <w:name w:val="Orubrik"/>
    <w:basedOn w:val="Brdtext"/>
    <w:next w:val="Brdtext"/>
    <w:semiHidden/>
    <w:qFormat/>
    <w:rsid w:val="0015336F"/>
    <w:pPr>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C22CF7"/>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semiHidden/>
    <w:rsid w:val="00216B21"/>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8640C1"/>
    <w:rPr>
      <w:rFonts w:ascii="Cambria" w:eastAsia="Times New Roman" w:hAnsi="Cambria"/>
      <w:sz w:val="22"/>
      <w:szCs w:val="22"/>
      <w:lang w:eastAsia="en-US"/>
    </w:rPr>
  </w:style>
  <w:style w:type="paragraph" w:styleId="Liststycke">
    <w:name w:val="List Paragraph"/>
    <w:basedOn w:val="Normal"/>
    <w:uiPriority w:val="34"/>
    <w:semiHidden/>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ED0421"/>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011B7B"/>
    <w:rPr>
      <w:i/>
      <w:vanish/>
      <w:color w:val="0070C0"/>
    </w:rPr>
  </w:style>
  <w:style w:type="paragraph" w:styleId="Innehll3">
    <w:name w:val="toc 3"/>
    <w:basedOn w:val="Normal"/>
    <w:next w:val="Normal"/>
    <w:uiPriority w:val="39"/>
    <w:semiHidden/>
    <w:rsid w:val="00216B21"/>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3E5FA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E5FA2"/>
    <w:rPr>
      <w:rFonts w:ascii="Tahoma" w:hAnsi="Tahoma" w:cs="Tahoma"/>
      <w:sz w:val="16"/>
      <w:szCs w:val="16"/>
    </w:rPr>
  </w:style>
  <w:style w:type="table" w:customStyle="1" w:styleId="LTV-tabellBl">
    <w:name w:val="LTV-tabell Blå"/>
    <w:basedOn w:val="Normaltabell"/>
    <w:uiPriority w:val="99"/>
    <w:rsid w:val="00ED0421"/>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D0421"/>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D0421"/>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table" w:styleId="Tabellrutnt">
    <w:name w:val="Table Grid"/>
    <w:basedOn w:val="Normaltabell"/>
    <w:uiPriority w:val="59"/>
    <w:rsid w:val="003F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ext">
    <w:name w:val="Blankettext"/>
    <w:basedOn w:val="Brdtext"/>
    <w:semiHidden/>
    <w:qFormat/>
    <w:rsid w:val="00FA794A"/>
    <w:pPr>
      <w:spacing w:after="40"/>
    </w:pPr>
    <w:rPr>
      <w:rFonts w:ascii="Times New Roman" w:eastAsia="Times New Roman" w:hAnsi="Times New Roman"/>
      <w:sz w:val="24"/>
    </w:rPr>
  </w:style>
  <w:style w:type="paragraph" w:customStyle="1" w:styleId="Brdtextutdragen">
    <w:name w:val="Brödtext utdragen"/>
    <w:basedOn w:val="Brdtext"/>
    <w:qFormat/>
    <w:rsid w:val="00CF1E0C"/>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jr\AppData\Local\Temp\~cc7848.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~cc7848.tmp</Template>
  <TotalTime>0</TotalTime>
  <Pages>8</Pages>
  <Words>2034</Words>
  <Characters>10786</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Mall Delårsrapport 2019 - Förvaltningstotal Verksamhets- och ledningsstöd</vt:lpstr>
    </vt:vector>
  </TitlesOfParts>
  <Manager/>
  <Company>LTV</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Delårsrapport 2019 - Förvaltningstotal Verksamhets- och ledningsstöd</dc:title>
  <dc:subject/>
  <dc:creator>Anne Kronander</dc:creator>
  <cp:keywords/>
  <dc:description/>
  <cp:lastModifiedBy>Christine Jirving</cp:lastModifiedBy>
  <cp:revision>2</cp:revision>
  <cp:lastPrinted>2012-04-23T09:58:00Z</cp:lastPrinted>
  <dcterms:created xsi:type="dcterms:W3CDTF">2019-05-23T13:41:00Z</dcterms:created>
  <dcterms:modified xsi:type="dcterms:W3CDTF">2019-05-23T13:41:00Z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Fredrik Holst</vt:lpwstr>
  </property>
  <property fmtid="{D5CDD505-2E9C-101B-9397-08002B2CF9AE}" pid="3" name="ApprovedByOU">
    <vt:lpwstr>Centrum för ekonomi- och verksamhetsanalys</vt:lpwstr>
  </property>
  <property fmtid="{D5CDD505-2E9C-101B-9397-08002B2CF9AE}" pid="4" name="ApprovedByPositionCode">
    <vt:lpwstr>Centrum för ekonomi- och verksamhetsanalys stab</vt:lpwstr>
  </property>
  <property fmtid="{D5CDD505-2E9C-101B-9397-08002B2CF9AE}" pid="5" name="ApprovedByTitle">
    <vt:lpwstr>Ekonomidirektör</vt:lpwstr>
  </property>
  <property fmtid="{D5CDD505-2E9C-101B-9397-08002B2CF9AE}" pid="6" name="CCategory">
    <vt:lpwstr>Rapport</vt:lpwstr>
  </property>
  <property fmtid="{D5CDD505-2E9C-101B-9397-08002B2CF9AE}" pid="7" name="CTitle">
    <vt:lpwstr>Mall Delårsrapport 2019 - Förvaltningstotal Verksamhets- och ledningsstöd</vt:lpwstr>
  </property>
  <property fmtid="{D5CDD505-2E9C-101B-9397-08002B2CF9AE}" pid="8" name="DocumentNo">
    <vt:lpwstr>47207-1</vt:lpwstr>
  </property>
  <property fmtid="{D5CDD505-2E9C-101B-9397-08002B2CF9AE}" pid="9" name="EstablishedBy">
    <vt:lpwstr>Anne Kronander</vt:lpwstr>
  </property>
  <property fmtid="{D5CDD505-2E9C-101B-9397-08002B2CF9AE}" pid="10" name="EstablishedByOU">
    <vt:lpwstr>Centrum för ekonomi- och verksamhetsanalys</vt:lpwstr>
  </property>
  <property fmtid="{D5CDD505-2E9C-101B-9397-08002B2CF9AE}" pid="11" name="EstablishedByPositionCode">
    <vt:lpwstr>Centrum för ekonomi- och verksamhetsanalys stab</vt:lpwstr>
  </property>
  <property fmtid="{D5CDD505-2E9C-101B-9397-08002B2CF9AE}" pid="12" name="EstablishedByTitle">
    <vt:lpwstr>Controller</vt:lpwstr>
  </property>
  <property fmtid="{D5CDD505-2E9C-101B-9397-08002B2CF9AE}" pid="13" name="Folder">
    <vt:lpwstr>Systemmapp</vt:lpwstr>
  </property>
  <property fmtid="{D5CDD505-2E9C-101B-9397-08002B2CF9AE}" pid="14" name="Issue">
    <vt:lpwstr>1</vt:lpwstr>
  </property>
  <property fmtid="{D5CDD505-2E9C-101B-9397-08002B2CF9AE}" pid="15" name="Owner">
    <vt:lpwstr>Anne Kronander</vt:lpwstr>
  </property>
  <property fmtid="{D5CDD505-2E9C-101B-9397-08002B2CF9AE}" pid="16" name="OwnerOU">
    <vt:lpwstr>Centrum för ekonomi- och verksamhetsanalys</vt:lpwstr>
  </property>
  <property fmtid="{D5CDD505-2E9C-101B-9397-08002B2CF9AE}" pid="17" name="OwnerTitle">
    <vt:lpwstr>Controller</vt:lpwstr>
  </property>
  <property fmtid="{D5CDD505-2E9C-101B-9397-08002B2CF9AE}" pid="18" name="Phase">
    <vt:lpwstr>Aktivt</vt:lpwstr>
  </property>
  <property fmtid="{D5CDD505-2E9C-101B-9397-08002B2CF9AE}" pid="19" name="RegNo">
    <vt:lpwstr>47207</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2019-04-12</vt:lpwstr>
  </property>
  <property fmtid="{D5CDD505-2E9C-101B-9397-08002B2CF9AE}" pid="26" name="ValidUntil">
    <vt:lpwstr/>
  </property>
  <property fmtid="{D5CDD505-2E9C-101B-9397-08002B2CF9AE}" pid="27" name="EstablishedDate">
    <vt:lpwstr>2019-03-25</vt:lpwstr>
  </property>
  <property fmtid="{D5CDD505-2E9C-101B-9397-08002B2CF9AE}" pid="28" name="ApprovedDate">
    <vt:lpwstr>2019-04-12</vt:lpwstr>
  </property>
  <property fmtid="{D5CDD505-2E9C-101B-9397-08002B2CF9AE}" pid="29" name="CDiarieNo">
    <vt:lpwstr> </vt:lpwstr>
  </property>
  <property fmtid="{D5CDD505-2E9C-101B-9397-08002B2CF9AE}" pid="30" name="DocNo">
    <vt:lpwstr>47207-1</vt:lpwstr>
  </property>
  <property fmtid="{D5CDD505-2E9C-101B-9397-08002B2CF9AE}" pid="31" name="OwnerPositionCode">
    <vt:lpwstr>Centrum för ekonomi- och verksamhetsanalys stab</vt:lpwstr>
  </property>
  <property fmtid="{D5CDD505-2E9C-101B-9397-08002B2CF9AE}" pid="32" name="DistributionMessage">
    <vt:lpwstr/>
  </property>
</Properties>
</file>