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28568" w14:textId="77777777" w:rsidR="00EF081F" w:rsidRDefault="00EF081F" w:rsidP="00EF081F">
      <w:pPr>
        <w:pStyle w:val="Rubrik1"/>
        <w:rPr>
          <w:sz w:val="52"/>
          <w:szCs w:val="52"/>
        </w:rPr>
      </w:pPr>
    </w:p>
    <w:p w14:paraId="6044BD79" w14:textId="41778427" w:rsidR="00EF081F" w:rsidRDefault="00EF081F" w:rsidP="00EF081F">
      <w:pPr>
        <w:pStyle w:val="Rubrik1"/>
        <w:rPr>
          <w:sz w:val="52"/>
          <w:szCs w:val="52"/>
        </w:rPr>
      </w:pPr>
    </w:p>
    <w:p w14:paraId="2115AF13" w14:textId="77777777" w:rsidR="007E275F" w:rsidRPr="007E275F" w:rsidRDefault="007E275F" w:rsidP="007E275F"/>
    <w:p w14:paraId="413E3E42" w14:textId="77777777" w:rsidR="00FB7CFE" w:rsidRDefault="00FB7CFE" w:rsidP="00D355E6">
      <w:pPr>
        <w:pStyle w:val="Ingetavstnd"/>
        <w:rPr>
          <w:color w:val="2F5496" w:themeColor="accent1" w:themeShade="BF"/>
          <w:sz w:val="52"/>
          <w:szCs w:val="52"/>
        </w:rPr>
      </w:pPr>
    </w:p>
    <w:p w14:paraId="076D220E" w14:textId="17415A9F" w:rsidR="004E566D" w:rsidRDefault="00EF081F" w:rsidP="00D355E6">
      <w:pPr>
        <w:pStyle w:val="Ingetavstnd"/>
        <w:rPr>
          <w:color w:val="2F5496" w:themeColor="accent1" w:themeShade="BF"/>
          <w:sz w:val="52"/>
          <w:szCs w:val="52"/>
        </w:rPr>
      </w:pPr>
      <w:r w:rsidRPr="00D355E6">
        <w:rPr>
          <w:color w:val="2F5496" w:themeColor="accent1" w:themeShade="BF"/>
          <w:sz w:val="52"/>
          <w:szCs w:val="52"/>
        </w:rPr>
        <w:t xml:space="preserve">Överenskommelse </w:t>
      </w:r>
      <w:r w:rsidR="00A36E6D">
        <w:rPr>
          <w:color w:val="2F5496" w:themeColor="accent1" w:themeShade="BF"/>
          <w:sz w:val="52"/>
          <w:szCs w:val="52"/>
        </w:rPr>
        <w:t xml:space="preserve">mellan Region Västmanland och </w:t>
      </w:r>
      <w:r w:rsidR="008213E9">
        <w:rPr>
          <w:color w:val="2F5496" w:themeColor="accent1" w:themeShade="BF"/>
          <w:sz w:val="52"/>
          <w:szCs w:val="52"/>
        </w:rPr>
        <w:t>s</w:t>
      </w:r>
      <w:r w:rsidR="004B0037">
        <w:rPr>
          <w:color w:val="2F5496" w:themeColor="accent1" w:themeShade="BF"/>
          <w:sz w:val="52"/>
          <w:szCs w:val="52"/>
        </w:rPr>
        <w:t xml:space="preserve">kolhuvudmän i </w:t>
      </w:r>
      <w:r w:rsidR="00A36E6D">
        <w:rPr>
          <w:color w:val="2F5496" w:themeColor="accent1" w:themeShade="BF"/>
          <w:sz w:val="52"/>
          <w:szCs w:val="52"/>
        </w:rPr>
        <w:t>Västmanland</w:t>
      </w:r>
      <w:r w:rsidR="004B0037">
        <w:rPr>
          <w:color w:val="2F5496" w:themeColor="accent1" w:themeShade="BF"/>
          <w:sz w:val="52"/>
          <w:szCs w:val="52"/>
        </w:rPr>
        <w:t>s län</w:t>
      </w:r>
      <w:r w:rsidR="00A36E6D">
        <w:rPr>
          <w:color w:val="2F5496" w:themeColor="accent1" w:themeShade="BF"/>
          <w:sz w:val="52"/>
          <w:szCs w:val="52"/>
        </w:rPr>
        <w:t xml:space="preserve"> </w:t>
      </w:r>
      <w:r w:rsidRPr="00D355E6">
        <w:rPr>
          <w:color w:val="2F5496" w:themeColor="accent1" w:themeShade="BF"/>
          <w:sz w:val="52"/>
          <w:szCs w:val="52"/>
        </w:rPr>
        <w:t xml:space="preserve">angående hjälpmedel </w:t>
      </w:r>
    </w:p>
    <w:p w14:paraId="4825AADD" w14:textId="337DE65E" w:rsidR="00EF081F" w:rsidRPr="00D355E6" w:rsidRDefault="000458ED" w:rsidP="00D355E6">
      <w:pPr>
        <w:pStyle w:val="Ingetavstnd"/>
        <w:rPr>
          <w:color w:val="2F5496" w:themeColor="accent1" w:themeShade="BF"/>
          <w:sz w:val="52"/>
          <w:szCs w:val="52"/>
        </w:rPr>
      </w:pPr>
      <w:r>
        <w:rPr>
          <w:color w:val="2F5496" w:themeColor="accent1" w:themeShade="BF"/>
          <w:sz w:val="52"/>
          <w:szCs w:val="52"/>
        </w:rPr>
        <w:t>f</w:t>
      </w:r>
      <w:r w:rsidR="00EF081F" w:rsidRPr="00D355E6">
        <w:rPr>
          <w:color w:val="2F5496" w:themeColor="accent1" w:themeShade="BF"/>
          <w:sz w:val="52"/>
          <w:szCs w:val="52"/>
        </w:rPr>
        <w:t xml:space="preserve">rån </w:t>
      </w:r>
      <w:r w:rsidR="00BE4B52" w:rsidRPr="00D355E6">
        <w:rPr>
          <w:color w:val="2F5496" w:themeColor="accent1" w:themeShade="BF"/>
          <w:sz w:val="52"/>
          <w:szCs w:val="52"/>
        </w:rPr>
        <w:t>förskola</w:t>
      </w:r>
      <w:r w:rsidR="00EF081F" w:rsidRPr="00D355E6">
        <w:rPr>
          <w:color w:val="2F5496" w:themeColor="accent1" w:themeShade="BF"/>
          <w:sz w:val="52"/>
          <w:szCs w:val="52"/>
        </w:rPr>
        <w:t xml:space="preserve"> till </w:t>
      </w:r>
      <w:r w:rsidR="001B3AD1">
        <w:rPr>
          <w:color w:val="2F5496" w:themeColor="accent1" w:themeShade="BF"/>
          <w:sz w:val="52"/>
          <w:szCs w:val="52"/>
        </w:rPr>
        <w:t>gymnasieskola</w:t>
      </w:r>
      <w:r w:rsidR="00EF081F" w:rsidRPr="00D355E6">
        <w:rPr>
          <w:color w:val="2F5496" w:themeColor="accent1" w:themeShade="BF"/>
          <w:sz w:val="52"/>
          <w:szCs w:val="52"/>
        </w:rPr>
        <w:t xml:space="preserve"> </w:t>
      </w:r>
    </w:p>
    <w:p w14:paraId="6818CD4E" w14:textId="77777777" w:rsidR="00EF081F" w:rsidRDefault="00EF081F" w:rsidP="00EF081F"/>
    <w:p w14:paraId="1A890E31" w14:textId="77777777" w:rsidR="007B0AD6" w:rsidRDefault="00EF081F" w:rsidP="007B0AD6">
      <w:r>
        <w:br w:type="page"/>
      </w:r>
    </w:p>
    <w:sdt>
      <w:sdtPr>
        <w:rPr>
          <w:rFonts w:asciiTheme="minorHAnsi" w:eastAsiaTheme="minorHAnsi" w:hAnsiTheme="minorHAnsi" w:cstheme="minorBidi"/>
          <w:color w:val="auto"/>
          <w:sz w:val="22"/>
          <w:szCs w:val="22"/>
          <w:lang w:eastAsia="en-US"/>
        </w:rPr>
        <w:id w:val="-1353024258"/>
        <w:docPartObj>
          <w:docPartGallery w:val="Table of Contents"/>
          <w:docPartUnique/>
        </w:docPartObj>
      </w:sdtPr>
      <w:sdtEndPr>
        <w:rPr>
          <w:b/>
          <w:bCs/>
        </w:rPr>
      </w:sdtEndPr>
      <w:sdtContent>
        <w:p w14:paraId="16F23403" w14:textId="77777777" w:rsidR="007B0AD6" w:rsidRDefault="007B0AD6">
          <w:pPr>
            <w:pStyle w:val="Innehllsfrteckningsrubrik"/>
          </w:pPr>
          <w:r>
            <w:t>Innehåll</w:t>
          </w:r>
        </w:p>
        <w:p w14:paraId="64C21222" w14:textId="77777777" w:rsidR="005903E6" w:rsidRPr="005903E6" w:rsidRDefault="005903E6" w:rsidP="005903E6">
          <w:pPr>
            <w:rPr>
              <w:lang w:eastAsia="sv-SE"/>
            </w:rPr>
          </w:pPr>
        </w:p>
        <w:p w14:paraId="17C4CD70" w14:textId="6C8249BC" w:rsidR="00B6328D" w:rsidRDefault="007B0AD6">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12949696" w:history="1">
            <w:r w:rsidR="00B6328D" w:rsidRPr="00165B45">
              <w:rPr>
                <w:rStyle w:val="Hyperlnk"/>
                <w:noProof/>
              </w:rPr>
              <w:t>Bakgrund</w:t>
            </w:r>
            <w:r w:rsidR="00B6328D">
              <w:rPr>
                <w:noProof/>
                <w:webHidden/>
              </w:rPr>
              <w:tab/>
            </w:r>
            <w:r w:rsidR="00B6328D">
              <w:rPr>
                <w:noProof/>
                <w:webHidden/>
              </w:rPr>
              <w:fldChar w:fldCharType="begin"/>
            </w:r>
            <w:r w:rsidR="00B6328D">
              <w:rPr>
                <w:noProof/>
                <w:webHidden/>
              </w:rPr>
              <w:instrText xml:space="preserve"> PAGEREF _Toc12949696 \h </w:instrText>
            </w:r>
            <w:r w:rsidR="00B6328D">
              <w:rPr>
                <w:noProof/>
                <w:webHidden/>
              </w:rPr>
            </w:r>
            <w:r w:rsidR="00B6328D">
              <w:rPr>
                <w:noProof/>
                <w:webHidden/>
              </w:rPr>
              <w:fldChar w:fldCharType="separate"/>
            </w:r>
            <w:r w:rsidR="00B6328D">
              <w:rPr>
                <w:noProof/>
                <w:webHidden/>
              </w:rPr>
              <w:t>3</w:t>
            </w:r>
            <w:r w:rsidR="00B6328D">
              <w:rPr>
                <w:noProof/>
                <w:webHidden/>
              </w:rPr>
              <w:fldChar w:fldCharType="end"/>
            </w:r>
          </w:hyperlink>
        </w:p>
        <w:p w14:paraId="7409EEA4" w14:textId="08939E75" w:rsidR="00B6328D" w:rsidRDefault="00A07064">
          <w:pPr>
            <w:pStyle w:val="Innehll1"/>
            <w:tabs>
              <w:tab w:val="right" w:leader="dot" w:pos="9062"/>
            </w:tabs>
            <w:rPr>
              <w:rFonts w:eastAsiaTheme="minorEastAsia"/>
              <w:noProof/>
              <w:lang w:eastAsia="sv-SE"/>
            </w:rPr>
          </w:pPr>
          <w:hyperlink w:anchor="_Toc12949697" w:history="1">
            <w:r w:rsidR="00B6328D" w:rsidRPr="00165B45">
              <w:rPr>
                <w:rStyle w:val="Hyperlnk"/>
                <w:noProof/>
              </w:rPr>
              <w:t>Parter</w:t>
            </w:r>
            <w:r w:rsidR="00B6328D">
              <w:rPr>
                <w:noProof/>
                <w:webHidden/>
              </w:rPr>
              <w:tab/>
            </w:r>
            <w:r w:rsidR="00B6328D">
              <w:rPr>
                <w:noProof/>
                <w:webHidden/>
              </w:rPr>
              <w:fldChar w:fldCharType="begin"/>
            </w:r>
            <w:r w:rsidR="00B6328D">
              <w:rPr>
                <w:noProof/>
                <w:webHidden/>
              </w:rPr>
              <w:instrText xml:space="preserve"> PAGEREF _Toc12949697 \h </w:instrText>
            </w:r>
            <w:r w:rsidR="00B6328D">
              <w:rPr>
                <w:noProof/>
                <w:webHidden/>
              </w:rPr>
            </w:r>
            <w:r w:rsidR="00B6328D">
              <w:rPr>
                <w:noProof/>
                <w:webHidden/>
              </w:rPr>
              <w:fldChar w:fldCharType="separate"/>
            </w:r>
            <w:r w:rsidR="00B6328D">
              <w:rPr>
                <w:noProof/>
                <w:webHidden/>
              </w:rPr>
              <w:t>3</w:t>
            </w:r>
            <w:r w:rsidR="00B6328D">
              <w:rPr>
                <w:noProof/>
                <w:webHidden/>
              </w:rPr>
              <w:fldChar w:fldCharType="end"/>
            </w:r>
          </w:hyperlink>
        </w:p>
        <w:p w14:paraId="3C15092E" w14:textId="4456B1A8" w:rsidR="00B6328D" w:rsidRDefault="00A07064">
          <w:pPr>
            <w:pStyle w:val="Innehll1"/>
            <w:tabs>
              <w:tab w:val="right" w:leader="dot" w:pos="9062"/>
            </w:tabs>
            <w:rPr>
              <w:rFonts w:eastAsiaTheme="minorEastAsia"/>
              <w:noProof/>
              <w:lang w:eastAsia="sv-SE"/>
            </w:rPr>
          </w:pPr>
          <w:hyperlink w:anchor="_Toc12949698" w:history="1">
            <w:r w:rsidR="00B6328D" w:rsidRPr="00165B45">
              <w:rPr>
                <w:rStyle w:val="Hyperlnk"/>
                <w:noProof/>
              </w:rPr>
              <w:t>Syfte och mål</w:t>
            </w:r>
            <w:r w:rsidR="00B6328D">
              <w:rPr>
                <w:noProof/>
                <w:webHidden/>
              </w:rPr>
              <w:tab/>
            </w:r>
            <w:r w:rsidR="00B6328D">
              <w:rPr>
                <w:noProof/>
                <w:webHidden/>
              </w:rPr>
              <w:fldChar w:fldCharType="begin"/>
            </w:r>
            <w:r w:rsidR="00B6328D">
              <w:rPr>
                <w:noProof/>
                <w:webHidden/>
              </w:rPr>
              <w:instrText xml:space="preserve"> PAGEREF _Toc12949698 \h </w:instrText>
            </w:r>
            <w:r w:rsidR="00B6328D">
              <w:rPr>
                <w:noProof/>
                <w:webHidden/>
              </w:rPr>
            </w:r>
            <w:r w:rsidR="00B6328D">
              <w:rPr>
                <w:noProof/>
                <w:webHidden/>
              </w:rPr>
              <w:fldChar w:fldCharType="separate"/>
            </w:r>
            <w:r w:rsidR="00B6328D">
              <w:rPr>
                <w:noProof/>
                <w:webHidden/>
              </w:rPr>
              <w:t>4</w:t>
            </w:r>
            <w:r w:rsidR="00B6328D">
              <w:rPr>
                <w:noProof/>
                <w:webHidden/>
              </w:rPr>
              <w:fldChar w:fldCharType="end"/>
            </w:r>
          </w:hyperlink>
        </w:p>
        <w:p w14:paraId="0E0E1071" w14:textId="39B837B8" w:rsidR="00B6328D" w:rsidRDefault="00A07064">
          <w:pPr>
            <w:pStyle w:val="Innehll1"/>
            <w:tabs>
              <w:tab w:val="right" w:leader="dot" w:pos="9062"/>
            </w:tabs>
            <w:rPr>
              <w:rFonts w:eastAsiaTheme="minorEastAsia"/>
              <w:noProof/>
              <w:lang w:eastAsia="sv-SE"/>
            </w:rPr>
          </w:pPr>
          <w:hyperlink w:anchor="_Toc12949699" w:history="1">
            <w:r w:rsidR="00B6328D" w:rsidRPr="00165B45">
              <w:rPr>
                <w:rStyle w:val="Hyperlnk"/>
                <w:noProof/>
              </w:rPr>
              <w:t>Verksamheter som omfattas</w:t>
            </w:r>
            <w:r w:rsidR="00B6328D">
              <w:rPr>
                <w:noProof/>
                <w:webHidden/>
              </w:rPr>
              <w:tab/>
            </w:r>
            <w:r w:rsidR="00B6328D">
              <w:rPr>
                <w:noProof/>
                <w:webHidden/>
              </w:rPr>
              <w:fldChar w:fldCharType="begin"/>
            </w:r>
            <w:r w:rsidR="00B6328D">
              <w:rPr>
                <w:noProof/>
                <w:webHidden/>
              </w:rPr>
              <w:instrText xml:space="preserve"> PAGEREF _Toc12949699 \h </w:instrText>
            </w:r>
            <w:r w:rsidR="00B6328D">
              <w:rPr>
                <w:noProof/>
                <w:webHidden/>
              </w:rPr>
            </w:r>
            <w:r w:rsidR="00B6328D">
              <w:rPr>
                <w:noProof/>
                <w:webHidden/>
              </w:rPr>
              <w:fldChar w:fldCharType="separate"/>
            </w:r>
            <w:r w:rsidR="00B6328D">
              <w:rPr>
                <w:noProof/>
                <w:webHidden/>
              </w:rPr>
              <w:t>4</w:t>
            </w:r>
            <w:r w:rsidR="00B6328D">
              <w:rPr>
                <w:noProof/>
                <w:webHidden/>
              </w:rPr>
              <w:fldChar w:fldCharType="end"/>
            </w:r>
          </w:hyperlink>
        </w:p>
        <w:p w14:paraId="4C9973A6" w14:textId="4F594166" w:rsidR="00B6328D" w:rsidRDefault="00A07064">
          <w:pPr>
            <w:pStyle w:val="Innehll1"/>
            <w:tabs>
              <w:tab w:val="right" w:leader="dot" w:pos="9062"/>
            </w:tabs>
            <w:rPr>
              <w:rFonts w:eastAsiaTheme="minorEastAsia"/>
              <w:noProof/>
              <w:lang w:eastAsia="sv-SE"/>
            </w:rPr>
          </w:pPr>
          <w:hyperlink w:anchor="_Toc12949700" w:history="1">
            <w:r w:rsidR="00B6328D" w:rsidRPr="00165B45">
              <w:rPr>
                <w:rStyle w:val="Hyperlnk"/>
                <w:noProof/>
              </w:rPr>
              <w:t>Skolhuvudmans ansvar</w:t>
            </w:r>
            <w:r w:rsidR="00B6328D">
              <w:rPr>
                <w:noProof/>
                <w:webHidden/>
              </w:rPr>
              <w:tab/>
            </w:r>
            <w:r w:rsidR="00B6328D">
              <w:rPr>
                <w:noProof/>
                <w:webHidden/>
              </w:rPr>
              <w:fldChar w:fldCharType="begin"/>
            </w:r>
            <w:r w:rsidR="00B6328D">
              <w:rPr>
                <w:noProof/>
                <w:webHidden/>
              </w:rPr>
              <w:instrText xml:space="preserve"> PAGEREF _Toc12949700 \h </w:instrText>
            </w:r>
            <w:r w:rsidR="00B6328D">
              <w:rPr>
                <w:noProof/>
                <w:webHidden/>
              </w:rPr>
            </w:r>
            <w:r w:rsidR="00B6328D">
              <w:rPr>
                <w:noProof/>
                <w:webHidden/>
              </w:rPr>
              <w:fldChar w:fldCharType="separate"/>
            </w:r>
            <w:r w:rsidR="00B6328D">
              <w:rPr>
                <w:noProof/>
                <w:webHidden/>
              </w:rPr>
              <w:t>4</w:t>
            </w:r>
            <w:r w:rsidR="00B6328D">
              <w:rPr>
                <w:noProof/>
                <w:webHidden/>
              </w:rPr>
              <w:fldChar w:fldCharType="end"/>
            </w:r>
          </w:hyperlink>
        </w:p>
        <w:p w14:paraId="35F694C7" w14:textId="1605C668" w:rsidR="00B6328D" w:rsidRDefault="00A07064">
          <w:pPr>
            <w:pStyle w:val="Innehll2"/>
            <w:tabs>
              <w:tab w:val="right" w:leader="dot" w:pos="9062"/>
            </w:tabs>
            <w:rPr>
              <w:rFonts w:eastAsiaTheme="minorEastAsia"/>
              <w:noProof/>
              <w:lang w:eastAsia="sv-SE"/>
            </w:rPr>
          </w:pPr>
          <w:hyperlink w:anchor="_Toc12949701" w:history="1">
            <w:r w:rsidR="00B6328D" w:rsidRPr="00165B45">
              <w:rPr>
                <w:rStyle w:val="Hyperlnk"/>
                <w:noProof/>
              </w:rPr>
              <w:t>Delaktighet</w:t>
            </w:r>
            <w:r w:rsidR="00B6328D">
              <w:rPr>
                <w:noProof/>
                <w:webHidden/>
              </w:rPr>
              <w:tab/>
            </w:r>
            <w:r w:rsidR="00B6328D">
              <w:rPr>
                <w:noProof/>
                <w:webHidden/>
              </w:rPr>
              <w:fldChar w:fldCharType="begin"/>
            </w:r>
            <w:r w:rsidR="00B6328D">
              <w:rPr>
                <w:noProof/>
                <w:webHidden/>
              </w:rPr>
              <w:instrText xml:space="preserve"> PAGEREF _Toc12949701 \h </w:instrText>
            </w:r>
            <w:r w:rsidR="00B6328D">
              <w:rPr>
                <w:noProof/>
                <w:webHidden/>
              </w:rPr>
            </w:r>
            <w:r w:rsidR="00B6328D">
              <w:rPr>
                <w:noProof/>
                <w:webHidden/>
              </w:rPr>
              <w:fldChar w:fldCharType="separate"/>
            </w:r>
            <w:r w:rsidR="00B6328D">
              <w:rPr>
                <w:noProof/>
                <w:webHidden/>
              </w:rPr>
              <w:t>4</w:t>
            </w:r>
            <w:r w:rsidR="00B6328D">
              <w:rPr>
                <w:noProof/>
                <w:webHidden/>
              </w:rPr>
              <w:fldChar w:fldCharType="end"/>
            </w:r>
          </w:hyperlink>
        </w:p>
        <w:p w14:paraId="4FB6583B" w14:textId="72107920" w:rsidR="00B6328D" w:rsidRDefault="00A07064">
          <w:pPr>
            <w:pStyle w:val="Innehll2"/>
            <w:tabs>
              <w:tab w:val="right" w:leader="dot" w:pos="9062"/>
            </w:tabs>
            <w:rPr>
              <w:rFonts w:eastAsiaTheme="minorEastAsia"/>
              <w:noProof/>
              <w:lang w:eastAsia="sv-SE"/>
            </w:rPr>
          </w:pPr>
          <w:hyperlink w:anchor="_Toc12949702" w:history="1">
            <w:r w:rsidR="00B6328D" w:rsidRPr="00165B45">
              <w:rPr>
                <w:rStyle w:val="Hyperlnk"/>
                <w:noProof/>
              </w:rPr>
              <w:t>Tillgänglig lärmiljö</w:t>
            </w:r>
            <w:r w:rsidR="00B6328D">
              <w:rPr>
                <w:noProof/>
                <w:webHidden/>
              </w:rPr>
              <w:tab/>
            </w:r>
            <w:r w:rsidR="00B6328D">
              <w:rPr>
                <w:noProof/>
                <w:webHidden/>
              </w:rPr>
              <w:fldChar w:fldCharType="begin"/>
            </w:r>
            <w:r w:rsidR="00B6328D">
              <w:rPr>
                <w:noProof/>
                <w:webHidden/>
              </w:rPr>
              <w:instrText xml:space="preserve"> PAGEREF _Toc12949702 \h </w:instrText>
            </w:r>
            <w:r w:rsidR="00B6328D">
              <w:rPr>
                <w:noProof/>
                <w:webHidden/>
              </w:rPr>
            </w:r>
            <w:r w:rsidR="00B6328D">
              <w:rPr>
                <w:noProof/>
                <w:webHidden/>
              </w:rPr>
              <w:fldChar w:fldCharType="separate"/>
            </w:r>
            <w:r w:rsidR="00B6328D">
              <w:rPr>
                <w:noProof/>
                <w:webHidden/>
              </w:rPr>
              <w:t>5</w:t>
            </w:r>
            <w:r w:rsidR="00B6328D">
              <w:rPr>
                <w:noProof/>
                <w:webHidden/>
              </w:rPr>
              <w:fldChar w:fldCharType="end"/>
            </w:r>
          </w:hyperlink>
        </w:p>
        <w:p w14:paraId="2163A348" w14:textId="5BD54B78" w:rsidR="00B6328D" w:rsidRDefault="00A07064">
          <w:pPr>
            <w:pStyle w:val="Innehll2"/>
            <w:tabs>
              <w:tab w:val="right" w:leader="dot" w:pos="9062"/>
            </w:tabs>
            <w:rPr>
              <w:rFonts w:eastAsiaTheme="minorEastAsia"/>
              <w:noProof/>
              <w:lang w:eastAsia="sv-SE"/>
            </w:rPr>
          </w:pPr>
          <w:hyperlink w:anchor="_Toc12949703" w:history="1">
            <w:r w:rsidR="00B6328D" w:rsidRPr="00165B45">
              <w:rPr>
                <w:rStyle w:val="Hyperlnk"/>
                <w:noProof/>
              </w:rPr>
              <w:t>Pedagogiska verktyg</w:t>
            </w:r>
            <w:r w:rsidR="00B6328D">
              <w:rPr>
                <w:noProof/>
                <w:webHidden/>
              </w:rPr>
              <w:tab/>
            </w:r>
            <w:r w:rsidR="00B6328D">
              <w:rPr>
                <w:noProof/>
                <w:webHidden/>
              </w:rPr>
              <w:fldChar w:fldCharType="begin"/>
            </w:r>
            <w:r w:rsidR="00B6328D">
              <w:rPr>
                <w:noProof/>
                <w:webHidden/>
              </w:rPr>
              <w:instrText xml:space="preserve"> PAGEREF _Toc12949703 \h </w:instrText>
            </w:r>
            <w:r w:rsidR="00B6328D">
              <w:rPr>
                <w:noProof/>
                <w:webHidden/>
              </w:rPr>
            </w:r>
            <w:r w:rsidR="00B6328D">
              <w:rPr>
                <w:noProof/>
                <w:webHidden/>
              </w:rPr>
              <w:fldChar w:fldCharType="separate"/>
            </w:r>
            <w:r w:rsidR="00B6328D">
              <w:rPr>
                <w:noProof/>
                <w:webHidden/>
              </w:rPr>
              <w:t>5</w:t>
            </w:r>
            <w:r w:rsidR="00B6328D">
              <w:rPr>
                <w:noProof/>
                <w:webHidden/>
              </w:rPr>
              <w:fldChar w:fldCharType="end"/>
            </w:r>
          </w:hyperlink>
        </w:p>
        <w:p w14:paraId="067BBE74" w14:textId="0F0E8368" w:rsidR="00B6328D" w:rsidRDefault="00A07064">
          <w:pPr>
            <w:pStyle w:val="Innehll2"/>
            <w:tabs>
              <w:tab w:val="right" w:leader="dot" w:pos="9062"/>
            </w:tabs>
            <w:rPr>
              <w:rFonts w:eastAsiaTheme="minorEastAsia"/>
              <w:noProof/>
              <w:lang w:eastAsia="sv-SE"/>
            </w:rPr>
          </w:pPr>
          <w:hyperlink w:anchor="_Toc12949704" w:history="1">
            <w:r w:rsidR="00B6328D" w:rsidRPr="00165B45">
              <w:rPr>
                <w:rStyle w:val="Hyperlnk"/>
                <w:noProof/>
              </w:rPr>
              <w:t>Rektors ansvar</w:t>
            </w:r>
            <w:r w:rsidR="00B6328D">
              <w:rPr>
                <w:noProof/>
                <w:webHidden/>
              </w:rPr>
              <w:tab/>
            </w:r>
            <w:r w:rsidR="00B6328D">
              <w:rPr>
                <w:noProof/>
                <w:webHidden/>
              </w:rPr>
              <w:fldChar w:fldCharType="begin"/>
            </w:r>
            <w:r w:rsidR="00B6328D">
              <w:rPr>
                <w:noProof/>
                <w:webHidden/>
              </w:rPr>
              <w:instrText xml:space="preserve"> PAGEREF _Toc12949704 \h </w:instrText>
            </w:r>
            <w:r w:rsidR="00B6328D">
              <w:rPr>
                <w:noProof/>
                <w:webHidden/>
              </w:rPr>
            </w:r>
            <w:r w:rsidR="00B6328D">
              <w:rPr>
                <w:noProof/>
                <w:webHidden/>
              </w:rPr>
              <w:fldChar w:fldCharType="separate"/>
            </w:r>
            <w:r w:rsidR="00B6328D">
              <w:rPr>
                <w:noProof/>
                <w:webHidden/>
              </w:rPr>
              <w:t>5</w:t>
            </w:r>
            <w:r w:rsidR="00B6328D">
              <w:rPr>
                <w:noProof/>
                <w:webHidden/>
              </w:rPr>
              <w:fldChar w:fldCharType="end"/>
            </w:r>
          </w:hyperlink>
        </w:p>
        <w:p w14:paraId="54460B95" w14:textId="19C9F3D9" w:rsidR="00B6328D" w:rsidRDefault="00A07064">
          <w:pPr>
            <w:pStyle w:val="Innehll2"/>
            <w:tabs>
              <w:tab w:val="right" w:leader="dot" w:pos="9062"/>
            </w:tabs>
            <w:rPr>
              <w:rFonts w:eastAsiaTheme="minorEastAsia"/>
              <w:noProof/>
              <w:lang w:eastAsia="sv-SE"/>
            </w:rPr>
          </w:pPr>
          <w:hyperlink w:anchor="_Toc12949705" w:history="1">
            <w:r w:rsidR="00B6328D" w:rsidRPr="00165B45">
              <w:rPr>
                <w:rStyle w:val="Hyperlnk"/>
                <w:noProof/>
              </w:rPr>
              <w:t>Specialverksamheter</w:t>
            </w:r>
            <w:r w:rsidR="00B6328D">
              <w:rPr>
                <w:noProof/>
                <w:webHidden/>
              </w:rPr>
              <w:tab/>
            </w:r>
            <w:r w:rsidR="00B6328D">
              <w:rPr>
                <w:noProof/>
                <w:webHidden/>
              </w:rPr>
              <w:fldChar w:fldCharType="begin"/>
            </w:r>
            <w:r w:rsidR="00B6328D">
              <w:rPr>
                <w:noProof/>
                <w:webHidden/>
              </w:rPr>
              <w:instrText xml:space="preserve"> PAGEREF _Toc12949705 \h </w:instrText>
            </w:r>
            <w:r w:rsidR="00B6328D">
              <w:rPr>
                <w:noProof/>
                <w:webHidden/>
              </w:rPr>
            </w:r>
            <w:r w:rsidR="00B6328D">
              <w:rPr>
                <w:noProof/>
                <w:webHidden/>
              </w:rPr>
              <w:fldChar w:fldCharType="separate"/>
            </w:r>
            <w:r w:rsidR="00B6328D">
              <w:rPr>
                <w:noProof/>
                <w:webHidden/>
              </w:rPr>
              <w:t>5</w:t>
            </w:r>
            <w:r w:rsidR="00B6328D">
              <w:rPr>
                <w:noProof/>
                <w:webHidden/>
              </w:rPr>
              <w:fldChar w:fldCharType="end"/>
            </w:r>
          </w:hyperlink>
        </w:p>
        <w:p w14:paraId="1E3729C0" w14:textId="5E2F4880" w:rsidR="00B6328D" w:rsidRDefault="00A07064">
          <w:pPr>
            <w:pStyle w:val="Innehll1"/>
            <w:tabs>
              <w:tab w:val="right" w:leader="dot" w:pos="9062"/>
            </w:tabs>
            <w:rPr>
              <w:rFonts w:eastAsiaTheme="minorEastAsia"/>
              <w:noProof/>
              <w:lang w:eastAsia="sv-SE"/>
            </w:rPr>
          </w:pPr>
          <w:hyperlink w:anchor="_Toc12949706" w:history="1">
            <w:r w:rsidR="00B6328D" w:rsidRPr="00165B45">
              <w:rPr>
                <w:rStyle w:val="Hyperlnk"/>
                <w:noProof/>
              </w:rPr>
              <w:t>Region Västmanlands ansvar</w:t>
            </w:r>
            <w:r w:rsidR="00B6328D">
              <w:rPr>
                <w:noProof/>
                <w:webHidden/>
              </w:rPr>
              <w:tab/>
            </w:r>
            <w:r w:rsidR="00B6328D">
              <w:rPr>
                <w:noProof/>
                <w:webHidden/>
              </w:rPr>
              <w:fldChar w:fldCharType="begin"/>
            </w:r>
            <w:r w:rsidR="00B6328D">
              <w:rPr>
                <w:noProof/>
                <w:webHidden/>
              </w:rPr>
              <w:instrText xml:space="preserve"> PAGEREF _Toc12949706 \h </w:instrText>
            </w:r>
            <w:r w:rsidR="00B6328D">
              <w:rPr>
                <w:noProof/>
                <w:webHidden/>
              </w:rPr>
            </w:r>
            <w:r w:rsidR="00B6328D">
              <w:rPr>
                <w:noProof/>
                <w:webHidden/>
              </w:rPr>
              <w:fldChar w:fldCharType="separate"/>
            </w:r>
            <w:r w:rsidR="00B6328D">
              <w:rPr>
                <w:noProof/>
                <w:webHidden/>
              </w:rPr>
              <w:t>6</w:t>
            </w:r>
            <w:r w:rsidR="00B6328D">
              <w:rPr>
                <w:noProof/>
                <w:webHidden/>
              </w:rPr>
              <w:fldChar w:fldCharType="end"/>
            </w:r>
          </w:hyperlink>
        </w:p>
        <w:p w14:paraId="45495D54" w14:textId="7BEE58CC" w:rsidR="00B6328D" w:rsidRDefault="00A07064">
          <w:pPr>
            <w:pStyle w:val="Innehll1"/>
            <w:tabs>
              <w:tab w:val="right" w:leader="dot" w:pos="9062"/>
            </w:tabs>
            <w:rPr>
              <w:rFonts w:eastAsiaTheme="minorEastAsia"/>
              <w:noProof/>
              <w:lang w:eastAsia="sv-SE"/>
            </w:rPr>
          </w:pPr>
          <w:hyperlink w:anchor="_Toc12949707" w:history="1">
            <w:r w:rsidR="00B6328D" w:rsidRPr="00165B45">
              <w:rPr>
                <w:rStyle w:val="Hyperlnk"/>
                <w:noProof/>
              </w:rPr>
              <w:t>Anvisningar för personligt förskrivna hjälpmedel och hjälpmedel som skolan hyr av hjälpmedelsverksamhet</w:t>
            </w:r>
            <w:r w:rsidR="00B6328D">
              <w:rPr>
                <w:noProof/>
                <w:webHidden/>
              </w:rPr>
              <w:tab/>
            </w:r>
            <w:r w:rsidR="00B6328D">
              <w:rPr>
                <w:noProof/>
                <w:webHidden/>
              </w:rPr>
              <w:fldChar w:fldCharType="begin"/>
            </w:r>
            <w:r w:rsidR="00B6328D">
              <w:rPr>
                <w:noProof/>
                <w:webHidden/>
              </w:rPr>
              <w:instrText xml:space="preserve"> PAGEREF _Toc12949707 \h </w:instrText>
            </w:r>
            <w:r w:rsidR="00B6328D">
              <w:rPr>
                <w:noProof/>
                <w:webHidden/>
              </w:rPr>
            </w:r>
            <w:r w:rsidR="00B6328D">
              <w:rPr>
                <w:noProof/>
                <w:webHidden/>
              </w:rPr>
              <w:fldChar w:fldCharType="separate"/>
            </w:r>
            <w:r w:rsidR="00B6328D">
              <w:rPr>
                <w:noProof/>
                <w:webHidden/>
              </w:rPr>
              <w:t>6</w:t>
            </w:r>
            <w:r w:rsidR="00B6328D">
              <w:rPr>
                <w:noProof/>
                <w:webHidden/>
              </w:rPr>
              <w:fldChar w:fldCharType="end"/>
            </w:r>
          </w:hyperlink>
        </w:p>
        <w:p w14:paraId="2A8E2A4C" w14:textId="2384EDC8" w:rsidR="00B6328D" w:rsidRDefault="00A07064">
          <w:pPr>
            <w:pStyle w:val="Innehll1"/>
            <w:tabs>
              <w:tab w:val="right" w:leader="dot" w:pos="9062"/>
            </w:tabs>
            <w:rPr>
              <w:rFonts w:eastAsiaTheme="minorEastAsia"/>
              <w:noProof/>
              <w:lang w:eastAsia="sv-SE"/>
            </w:rPr>
          </w:pPr>
          <w:hyperlink w:anchor="_Toc12949708" w:history="1">
            <w:r w:rsidR="00B6328D" w:rsidRPr="00165B45">
              <w:rPr>
                <w:rStyle w:val="Hyperlnk"/>
                <w:noProof/>
              </w:rPr>
              <w:t>Samordning och samverkan</w:t>
            </w:r>
            <w:r w:rsidR="00B6328D">
              <w:rPr>
                <w:noProof/>
                <w:webHidden/>
              </w:rPr>
              <w:tab/>
            </w:r>
            <w:r w:rsidR="00B6328D">
              <w:rPr>
                <w:noProof/>
                <w:webHidden/>
              </w:rPr>
              <w:fldChar w:fldCharType="begin"/>
            </w:r>
            <w:r w:rsidR="00B6328D">
              <w:rPr>
                <w:noProof/>
                <w:webHidden/>
              </w:rPr>
              <w:instrText xml:space="preserve"> PAGEREF _Toc12949708 \h </w:instrText>
            </w:r>
            <w:r w:rsidR="00B6328D">
              <w:rPr>
                <w:noProof/>
                <w:webHidden/>
              </w:rPr>
            </w:r>
            <w:r w:rsidR="00B6328D">
              <w:rPr>
                <w:noProof/>
                <w:webHidden/>
              </w:rPr>
              <w:fldChar w:fldCharType="separate"/>
            </w:r>
            <w:r w:rsidR="00B6328D">
              <w:rPr>
                <w:noProof/>
                <w:webHidden/>
              </w:rPr>
              <w:t>7</w:t>
            </w:r>
            <w:r w:rsidR="00B6328D">
              <w:rPr>
                <w:noProof/>
                <w:webHidden/>
              </w:rPr>
              <w:fldChar w:fldCharType="end"/>
            </w:r>
          </w:hyperlink>
        </w:p>
        <w:p w14:paraId="2AF963BA" w14:textId="77627986" w:rsidR="00B6328D" w:rsidRDefault="00A07064">
          <w:pPr>
            <w:pStyle w:val="Innehll2"/>
            <w:tabs>
              <w:tab w:val="right" w:leader="dot" w:pos="9062"/>
            </w:tabs>
            <w:rPr>
              <w:rFonts w:eastAsiaTheme="minorEastAsia"/>
              <w:noProof/>
              <w:lang w:eastAsia="sv-SE"/>
            </w:rPr>
          </w:pPr>
          <w:hyperlink w:anchor="_Toc12949709" w:history="1">
            <w:r w:rsidR="00B6328D" w:rsidRPr="00165B45">
              <w:rPr>
                <w:rStyle w:val="Hyperlnk"/>
                <w:noProof/>
              </w:rPr>
              <w:t>Kompetensutveckling</w:t>
            </w:r>
            <w:r w:rsidR="00B6328D">
              <w:rPr>
                <w:noProof/>
                <w:webHidden/>
              </w:rPr>
              <w:tab/>
            </w:r>
            <w:r w:rsidR="00B6328D">
              <w:rPr>
                <w:noProof/>
                <w:webHidden/>
              </w:rPr>
              <w:fldChar w:fldCharType="begin"/>
            </w:r>
            <w:r w:rsidR="00B6328D">
              <w:rPr>
                <w:noProof/>
                <w:webHidden/>
              </w:rPr>
              <w:instrText xml:space="preserve"> PAGEREF _Toc12949709 \h </w:instrText>
            </w:r>
            <w:r w:rsidR="00B6328D">
              <w:rPr>
                <w:noProof/>
                <w:webHidden/>
              </w:rPr>
            </w:r>
            <w:r w:rsidR="00B6328D">
              <w:rPr>
                <w:noProof/>
                <w:webHidden/>
              </w:rPr>
              <w:fldChar w:fldCharType="separate"/>
            </w:r>
            <w:r w:rsidR="00B6328D">
              <w:rPr>
                <w:noProof/>
                <w:webHidden/>
              </w:rPr>
              <w:t>7</w:t>
            </w:r>
            <w:r w:rsidR="00B6328D">
              <w:rPr>
                <w:noProof/>
                <w:webHidden/>
              </w:rPr>
              <w:fldChar w:fldCharType="end"/>
            </w:r>
          </w:hyperlink>
        </w:p>
        <w:p w14:paraId="3C73A04D" w14:textId="31312EAF" w:rsidR="00B6328D" w:rsidRDefault="00A07064">
          <w:pPr>
            <w:pStyle w:val="Innehll2"/>
            <w:tabs>
              <w:tab w:val="right" w:leader="dot" w:pos="9062"/>
            </w:tabs>
            <w:rPr>
              <w:rFonts w:eastAsiaTheme="minorEastAsia"/>
              <w:noProof/>
              <w:lang w:eastAsia="sv-SE"/>
            </w:rPr>
          </w:pPr>
          <w:hyperlink w:anchor="_Toc12949710" w:history="1">
            <w:r w:rsidR="00B6328D" w:rsidRPr="00165B45">
              <w:rPr>
                <w:rStyle w:val="Hyperlnk"/>
                <w:noProof/>
              </w:rPr>
              <w:t>Framförhållning vid skolstart och skolbyte</w:t>
            </w:r>
            <w:r w:rsidR="00B6328D">
              <w:rPr>
                <w:noProof/>
                <w:webHidden/>
              </w:rPr>
              <w:tab/>
            </w:r>
            <w:r w:rsidR="00B6328D">
              <w:rPr>
                <w:noProof/>
                <w:webHidden/>
              </w:rPr>
              <w:fldChar w:fldCharType="begin"/>
            </w:r>
            <w:r w:rsidR="00B6328D">
              <w:rPr>
                <w:noProof/>
                <w:webHidden/>
              </w:rPr>
              <w:instrText xml:space="preserve"> PAGEREF _Toc12949710 \h </w:instrText>
            </w:r>
            <w:r w:rsidR="00B6328D">
              <w:rPr>
                <w:noProof/>
                <w:webHidden/>
              </w:rPr>
            </w:r>
            <w:r w:rsidR="00B6328D">
              <w:rPr>
                <w:noProof/>
                <w:webHidden/>
              </w:rPr>
              <w:fldChar w:fldCharType="separate"/>
            </w:r>
            <w:r w:rsidR="00B6328D">
              <w:rPr>
                <w:noProof/>
                <w:webHidden/>
              </w:rPr>
              <w:t>7</w:t>
            </w:r>
            <w:r w:rsidR="00B6328D">
              <w:rPr>
                <w:noProof/>
                <w:webHidden/>
              </w:rPr>
              <w:fldChar w:fldCharType="end"/>
            </w:r>
          </w:hyperlink>
        </w:p>
        <w:p w14:paraId="3AD9799F" w14:textId="29EEA50D" w:rsidR="00B6328D" w:rsidRDefault="00A07064">
          <w:pPr>
            <w:pStyle w:val="Innehll2"/>
            <w:tabs>
              <w:tab w:val="right" w:leader="dot" w:pos="9062"/>
            </w:tabs>
            <w:rPr>
              <w:rFonts w:eastAsiaTheme="minorEastAsia"/>
              <w:noProof/>
              <w:lang w:eastAsia="sv-SE"/>
            </w:rPr>
          </w:pPr>
          <w:hyperlink w:anchor="_Toc12949711" w:history="1">
            <w:r w:rsidR="00B6328D" w:rsidRPr="00165B45">
              <w:rPr>
                <w:rStyle w:val="Hyperlnk"/>
                <w:noProof/>
              </w:rPr>
              <w:t>Rutiner för samverkan vid oenighet</w:t>
            </w:r>
            <w:r w:rsidR="00B6328D">
              <w:rPr>
                <w:noProof/>
                <w:webHidden/>
              </w:rPr>
              <w:tab/>
            </w:r>
            <w:r w:rsidR="00B6328D">
              <w:rPr>
                <w:noProof/>
                <w:webHidden/>
              </w:rPr>
              <w:fldChar w:fldCharType="begin"/>
            </w:r>
            <w:r w:rsidR="00B6328D">
              <w:rPr>
                <w:noProof/>
                <w:webHidden/>
              </w:rPr>
              <w:instrText xml:space="preserve"> PAGEREF _Toc12949711 \h </w:instrText>
            </w:r>
            <w:r w:rsidR="00B6328D">
              <w:rPr>
                <w:noProof/>
                <w:webHidden/>
              </w:rPr>
            </w:r>
            <w:r w:rsidR="00B6328D">
              <w:rPr>
                <w:noProof/>
                <w:webHidden/>
              </w:rPr>
              <w:fldChar w:fldCharType="separate"/>
            </w:r>
            <w:r w:rsidR="00B6328D">
              <w:rPr>
                <w:noProof/>
                <w:webHidden/>
              </w:rPr>
              <w:t>8</w:t>
            </w:r>
            <w:r w:rsidR="00B6328D">
              <w:rPr>
                <w:noProof/>
                <w:webHidden/>
              </w:rPr>
              <w:fldChar w:fldCharType="end"/>
            </w:r>
          </w:hyperlink>
        </w:p>
        <w:p w14:paraId="441BA5D3" w14:textId="05F814CB" w:rsidR="00B6328D" w:rsidRDefault="00A07064">
          <w:pPr>
            <w:pStyle w:val="Innehll2"/>
            <w:tabs>
              <w:tab w:val="right" w:leader="dot" w:pos="9062"/>
            </w:tabs>
            <w:rPr>
              <w:rFonts w:eastAsiaTheme="minorEastAsia"/>
              <w:noProof/>
              <w:lang w:eastAsia="sv-SE"/>
            </w:rPr>
          </w:pPr>
          <w:hyperlink w:anchor="_Toc12949712" w:history="1">
            <w:r w:rsidR="00B6328D" w:rsidRPr="00165B45">
              <w:rPr>
                <w:rStyle w:val="Hyperlnk"/>
                <w:noProof/>
              </w:rPr>
              <w:t>Avvikelser</w:t>
            </w:r>
            <w:r w:rsidR="00B6328D">
              <w:rPr>
                <w:noProof/>
                <w:webHidden/>
              </w:rPr>
              <w:tab/>
            </w:r>
            <w:r w:rsidR="00B6328D">
              <w:rPr>
                <w:noProof/>
                <w:webHidden/>
              </w:rPr>
              <w:fldChar w:fldCharType="begin"/>
            </w:r>
            <w:r w:rsidR="00B6328D">
              <w:rPr>
                <w:noProof/>
                <w:webHidden/>
              </w:rPr>
              <w:instrText xml:space="preserve"> PAGEREF _Toc12949712 \h </w:instrText>
            </w:r>
            <w:r w:rsidR="00B6328D">
              <w:rPr>
                <w:noProof/>
                <w:webHidden/>
              </w:rPr>
            </w:r>
            <w:r w:rsidR="00B6328D">
              <w:rPr>
                <w:noProof/>
                <w:webHidden/>
              </w:rPr>
              <w:fldChar w:fldCharType="separate"/>
            </w:r>
            <w:r w:rsidR="00B6328D">
              <w:rPr>
                <w:noProof/>
                <w:webHidden/>
              </w:rPr>
              <w:t>8</w:t>
            </w:r>
            <w:r w:rsidR="00B6328D">
              <w:rPr>
                <w:noProof/>
                <w:webHidden/>
              </w:rPr>
              <w:fldChar w:fldCharType="end"/>
            </w:r>
          </w:hyperlink>
        </w:p>
        <w:p w14:paraId="73B55A0E" w14:textId="792521D3" w:rsidR="00B6328D" w:rsidRDefault="00A07064">
          <w:pPr>
            <w:pStyle w:val="Innehll1"/>
            <w:tabs>
              <w:tab w:val="right" w:leader="dot" w:pos="9062"/>
            </w:tabs>
            <w:rPr>
              <w:rFonts w:eastAsiaTheme="minorEastAsia"/>
              <w:noProof/>
              <w:lang w:eastAsia="sv-SE"/>
            </w:rPr>
          </w:pPr>
          <w:hyperlink w:anchor="_Toc12949713" w:history="1">
            <w:r w:rsidR="00B6328D" w:rsidRPr="00165B45">
              <w:rPr>
                <w:rStyle w:val="Hyperlnk"/>
                <w:noProof/>
              </w:rPr>
              <w:t>Uppföljning</w:t>
            </w:r>
            <w:r w:rsidR="00B6328D">
              <w:rPr>
                <w:noProof/>
                <w:webHidden/>
              </w:rPr>
              <w:tab/>
            </w:r>
            <w:r w:rsidR="00B6328D">
              <w:rPr>
                <w:noProof/>
                <w:webHidden/>
              </w:rPr>
              <w:fldChar w:fldCharType="begin"/>
            </w:r>
            <w:r w:rsidR="00B6328D">
              <w:rPr>
                <w:noProof/>
                <w:webHidden/>
              </w:rPr>
              <w:instrText xml:space="preserve"> PAGEREF _Toc12949713 \h </w:instrText>
            </w:r>
            <w:r w:rsidR="00B6328D">
              <w:rPr>
                <w:noProof/>
                <w:webHidden/>
              </w:rPr>
            </w:r>
            <w:r w:rsidR="00B6328D">
              <w:rPr>
                <w:noProof/>
                <w:webHidden/>
              </w:rPr>
              <w:fldChar w:fldCharType="separate"/>
            </w:r>
            <w:r w:rsidR="00B6328D">
              <w:rPr>
                <w:noProof/>
                <w:webHidden/>
              </w:rPr>
              <w:t>8</w:t>
            </w:r>
            <w:r w:rsidR="00B6328D">
              <w:rPr>
                <w:noProof/>
                <w:webHidden/>
              </w:rPr>
              <w:fldChar w:fldCharType="end"/>
            </w:r>
          </w:hyperlink>
        </w:p>
        <w:p w14:paraId="0F4CB317" w14:textId="0CD8EDFA" w:rsidR="00B6328D" w:rsidRDefault="00A07064">
          <w:pPr>
            <w:pStyle w:val="Innehll1"/>
            <w:tabs>
              <w:tab w:val="right" w:leader="dot" w:pos="9062"/>
            </w:tabs>
            <w:rPr>
              <w:rFonts w:eastAsiaTheme="minorEastAsia"/>
              <w:noProof/>
              <w:lang w:eastAsia="sv-SE"/>
            </w:rPr>
          </w:pPr>
          <w:hyperlink w:anchor="_Toc12949714" w:history="1">
            <w:r w:rsidR="00B6328D" w:rsidRPr="00165B45">
              <w:rPr>
                <w:rStyle w:val="Hyperlnk"/>
                <w:noProof/>
              </w:rPr>
              <w:t>Implementering</w:t>
            </w:r>
            <w:r w:rsidR="00B6328D">
              <w:rPr>
                <w:noProof/>
                <w:webHidden/>
              </w:rPr>
              <w:tab/>
            </w:r>
            <w:r w:rsidR="00B6328D">
              <w:rPr>
                <w:noProof/>
                <w:webHidden/>
              </w:rPr>
              <w:fldChar w:fldCharType="begin"/>
            </w:r>
            <w:r w:rsidR="00B6328D">
              <w:rPr>
                <w:noProof/>
                <w:webHidden/>
              </w:rPr>
              <w:instrText xml:space="preserve"> PAGEREF _Toc12949714 \h </w:instrText>
            </w:r>
            <w:r w:rsidR="00B6328D">
              <w:rPr>
                <w:noProof/>
                <w:webHidden/>
              </w:rPr>
            </w:r>
            <w:r w:rsidR="00B6328D">
              <w:rPr>
                <w:noProof/>
                <w:webHidden/>
              </w:rPr>
              <w:fldChar w:fldCharType="separate"/>
            </w:r>
            <w:r w:rsidR="00B6328D">
              <w:rPr>
                <w:noProof/>
                <w:webHidden/>
              </w:rPr>
              <w:t>8</w:t>
            </w:r>
            <w:r w:rsidR="00B6328D">
              <w:rPr>
                <w:noProof/>
                <w:webHidden/>
              </w:rPr>
              <w:fldChar w:fldCharType="end"/>
            </w:r>
          </w:hyperlink>
        </w:p>
        <w:p w14:paraId="0C7F3155" w14:textId="7664E91C" w:rsidR="00B6328D" w:rsidRDefault="00A07064">
          <w:pPr>
            <w:pStyle w:val="Innehll1"/>
            <w:tabs>
              <w:tab w:val="right" w:leader="dot" w:pos="9062"/>
            </w:tabs>
            <w:rPr>
              <w:rFonts w:eastAsiaTheme="minorEastAsia"/>
              <w:noProof/>
              <w:lang w:eastAsia="sv-SE"/>
            </w:rPr>
          </w:pPr>
          <w:hyperlink w:anchor="_Toc12949715" w:history="1">
            <w:r w:rsidR="00B6328D" w:rsidRPr="00165B45">
              <w:rPr>
                <w:rStyle w:val="Hyperlnk"/>
                <w:noProof/>
              </w:rPr>
              <w:t>Omförhandling</w:t>
            </w:r>
            <w:r w:rsidR="00B6328D">
              <w:rPr>
                <w:noProof/>
                <w:webHidden/>
              </w:rPr>
              <w:tab/>
            </w:r>
            <w:r w:rsidR="00B6328D">
              <w:rPr>
                <w:noProof/>
                <w:webHidden/>
              </w:rPr>
              <w:fldChar w:fldCharType="begin"/>
            </w:r>
            <w:r w:rsidR="00B6328D">
              <w:rPr>
                <w:noProof/>
                <w:webHidden/>
              </w:rPr>
              <w:instrText xml:space="preserve"> PAGEREF _Toc12949715 \h </w:instrText>
            </w:r>
            <w:r w:rsidR="00B6328D">
              <w:rPr>
                <w:noProof/>
                <w:webHidden/>
              </w:rPr>
            </w:r>
            <w:r w:rsidR="00B6328D">
              <w:rPr>
                <w:noProof/>
                <w:webHidden/>
              </w:rPr>
              <w:fldChar w:fldCharType="separate"/>
            </w:r>
            <w:r w:rsidR="00B6328D">
              <w:rPr>
                <w:noProof/>
                <w:webHidden/>
              </w:rPr>
              <w:t>8</w:t>
            </w:r>
            <w:r w:rsidR="00B6328D">
              <w:rPr>
                <w:noProof/>
                <w:webHidden/>
              </w:rPr>
              <w:fldChar w:fldCharType="end"/>
            </w:r>
          </w:hyperlink>
        </w:p>
        <w:p w14:paraId="0694314C" w14:textId="62282F75" w:rsidR="00B6328D" w:rsidRDefault="00A07064">
          <w:pPr>
            <w:pStyle w:val="Innehll1"/>
            <w:tabs>
              <w:tab w:val="right" w:leader="dot" w:pos="9062"/>
            </w:tabs>
            <w:rPr>
              <w:rFonts w:eastAsiaTheme="minorEastAsia"/>
              <w:noProof/>
              <w:lang w:eastAsia="sv-SE"/>
            </w:rPr>
          </w:pPr>
          <w:hyperlink w:anchor="_Toc12949716" w:history="1">
            <w:r w:rsidR="00B6328D" w:rsidRPr="00165B45">
              <w:rPr>
                <w:rStyle w:val="Hyperlnk"/>
                <w:noProof/>
              </w:rPr>
              <w:t>Bilaga. Exempel Hjälpmedel i skola - personligt förskrivet, pedagogiskt verktyg eller arbetstekniskt verktyg</w:t>
            </w:r>
            <w:r w:rsidR="00B6328D">
              <w:rPr>
                <w:noProof/>
                <w:webHidden/>
              </w:rPr>
              <w:tab/>
            </w:r>
            <w:r w:rsidR="00B6328D">
              <w:rPr>
                <w:noProof/>
                <w:webHidden/>
              </w:rPr>
              <w:fldChar w:fldCharType="begin"/>
            </w:r>
            <w:r w:rsidR="00B6328D">
              <w:rPr>
                <w:noProof/>
                <w:webHidden/>
              </w:rPr>
              <w:instrText xml:space="preserve"> PAGEREF _Toc12949716 \h </w:instrText>
            </w:r>
            <w:r w:rsidR="00B6328D">
              <w:rPr>
                <w:noProof/>
                <w:webHidden/>
              </w:rPr>
            </w:r>
            <w:r w:rsidR="00B6328D">
              <w:rPr>
                <w:noProof/>
                <w:webHidden/>
              </w:rPr>
              <w:fldChar w:fldCharType="separate"/>
            </w:r>
            <w:r w:rsidR="00B6328D">
              <w:rPr>
                <w:noProof/>
                <w:webHidden/>
              </w:rPr>
              <w:t>9</w:t>
            </w:r>
            <w:r w:rsidR="00B6328D">
              <w:rPr>
                <w:noProof/>
                <w:webHidden/>
              </w:rPr>
              <w:fldChar w:fldCharType="end"/>
            </w:r>
          </w:hyperlink>
        </w:p>
        <w:p w14:paraId="7E33D28C" w14:textId="2942E202" w:rsidR="00B6328D" w:rsidRDefault="00A07064">
          <w:pPr>
            <w:pStyle w:val="Innehll2"/>
            <w:tabs>
              <w:tab w:val="right" w:leader="dot" w:pos="9062"/>
            </w:tabs>
            <w:rPr>
              <w:rFonts w:eastAsiaTheme="minorEastAsia"/>
              <w:noProof/>
              <w:lang w:eastAsia="sv-SE"/>
            </w:rPr>
          </w:pPr>
          <w:hyperlink w:anchor="_Toc12949717" w:history="1">
            <w:r w:rsidR="00B6328D" w:rsidRPr="00165B45">
              <w:rPr>
                <w:rStyle w:val="Hyperlnk"/>
                <w:noProof/>
              </w:rPr>
              <w:t>Lyft för överflyttning</w:t>
            </w:r>
            <w:r w:rsidR="00B6328D">
              <w:rPr>
                <w:noProof/>
                <w:webHidden/>
              </w:rPr>
              <w:tab/>
            </w:r>
            <w:r w:rsidR="00B6328D">
              <w:rPr>
                <w:noProof/>
                <w:webHidden/>
              </w:rPr>
              <w:fldChar w:fldCharType="begin"/>
            </w:r>
            <w:r w:rsidR="00B6328D">
              <w:rPr>
                <w:noProof/>
                <w:webHidden/>
              </w:rPr>
              <w:instrText xml:space="preserve"> PAGEREF _Toc12949717 \h </w:instrText>
            </w:r>
            <w:r w:rsidR="00B6328D">
              <w:rPr>
                <w:noProof/>
                <w:webHidden/>
              </w:rPr>
            </w:r>
            <w:r w:rsidR="00B6328D">
              <w:rPr>
                <w:noProof/>
                <w:webHidden/>
              </w:rPr>
              <w:fldChar w:fldCharType="separate"/>
            </w:r>
            <w:r w:rsidR="00B6328D">
              <w:rPr>
                <w:noProof/>
                <w:webHidden/>
              </w:rPr>
              <w:t>9</w:t>
            </w:r>
            <w:r w:rsidR="00B6328D">
              <w:rPr>
                <w:noProof/>
                <w:webHidden/>
              </w:rPr>
              <w:fldChar w:fldCharType="end"/>
            </w:r>
          </w:hyperlink>
        </w:p>
        <w:p w14:paraId="25214FEE" w14:textId="35055A5A" w:rsidR="00B6328D" w:rsidRDefault="00A07064">
          <w:pPr>
            <w:pStyle w:val="Innehll2"/>
            <w:tabs>
              <w:tab w:val="right" w:leader="dot" w:pos="9062"/>
            </w:tabs>
            <w:rPr>
              <w:rFonts w:eastAsiaTheme="minorEastAsia"/>
              <w:noProof/>
              <w:lang w:eastAsia="sv-SE"/>
            </w:rPr>
          </w:pPr>
          <w:hyperlink w:anchor="_Toc12949718" w:history="1">
            <w:r w:rsidR="00B6328D" w:rsidRPr="00165B45">
              <w:rPr>
                <w:rStyle w:val="Hyperlnk"/>
                <w:noProof/>
              </w:rPr>
              <w:t>Enkelt tidshjälpmedel</w:t>
            </w:r>
            <w:r w:rsidR="00B6328D">
              <w:rPr>
                <w:noProof/>
                <w:webHidden/>
              </w:rPr>
              <w:tab/>
            </w:r>
            <w:r w:rsidR="00B6328D">
              <w:rPr>
                <w:noProof/>
                <w:webHidden/>
              </w:rPr>
              <w:fldChar w:fldCharType="begin"/>
            </w:r>
            <w:r w:rsidR="00B6328D">
              <w:rPr>
                <w:noProof/>
                <w:webHidden/>
              </w:rPr>
              <w:instrText xml:space="preserve"> PAGEREF _Toc12949718 \h </w:instrText>
            </w:r>
            <w:r w:rsidR="00B6328D">
              <w:rPr>
                <w:noProof/>
                <w:webHidden/>
              </w:rPr>
            </w:r>
            <w:r w:rsidR="00B6328D">
              <w:rPr>
                <w:noProof/>
                <w:webHidden/>
              </w:rPr>
              <w:fldChar w:fldCharType="separate"/>
            </w:r>
            <w:r w:rsidR="00B6328D">
              <w:rPr>
                <w:noProof/>
                <w:webHidden/>
              </w:rPr>
              <w:t>10</w:t>
            </w:r>
            <w:r w:rsidR="00B6328D">
              <w:rPr>
                <w:noProof/>
                <w:webHidden/>
              </w:rPr>
              <w:fldChar w:fldCharType="end"/>
            </w:r>
          </w:hyperlink>
        </w:p>
        <w:p w14:paraId="0A0415BC" w14:textId="63BCB5D2" w:rsidR="00B6328D" w:rsidRDefault="00A07064">
          <w:pPr>
            <w:pStyle w:val="Innehll2"/>
            <w:tabs>
              <w:tab w:val="right" w:leader="dot" w:pos="9062"/>
            </w:tabs>
            <w:rPr>
              <w:rFonts w:eastAsiaTheme="minorEastAsia"/>
              <w:noProof/>
              <w:lang w:eastAsia="sv-SE"/>
            </w:rPr>
          </w:pPr>
          <w:hyperlink w:anchor="_Toc12949719" w:history="1">
            <w:r w:rsidR="00B6328D" w:rsidRPr="00165B45">
              <w:rPr>
                <w:rStyle w:val="Hyperlnk"/>
                <w:noProof/>
              </w:rPr>
              <w:t>Synhjälpmedel</w:t>
            </w:r>
            <w:r w:rsidR="00B6328D">
              <w:rPr>
                <w:noProof/>
                <w:webHidden/>
              </w:rPr>
              <w:tab/>
            </w:r>
            <w:r w:rsidR="00B6328D">
              <w:rPr>
                <w:noProof/>
                <w:webHidden/>
              </w:rPr>
              <w:fldChar w:fldCharType="begin"/>
            </w:r>
            <w:r w:rsidR="00B6328D">
              <w:rPr>
                <w:noProof/>
                <w:webHidden/>
              </w:rPr>
              <w:instrText xml:space="preserve"> PAGEREF _Toc12949719 \h </w:instrText>
            </w:r>
            <w:r w:rsidR="00B6328D">
              <w:rPr>
                <w:noProof/>
                <w:webHidden/>
              </w:rPr>
            </w:r>
            <w:r w:rsidR="00B6328D">
              <w:rPr>
                <w:noProof/>
                <w:webHidden/>
              </w:rPr>
              <w:fldChar w:fldCharType="separate"/>
            </w:r>
            <w:r w:rsidR="00B6328D">
              <w:rPr>
                <w:noProof/>
                <w:webHidden/>
              </w:rPr>
              <w:t>10</w:t>
            </w:r>
            <w:r w:rsidR="00B6328D">
              <w:rPr>
                <w:noProof/>
                <w:webHidden/>
              </w:rPr>
              <w:fldChar w:fldCharType="end"/>
            </w:r>
          </w:hyperlink>
        </w:p>
        <w:p w14:paraId="59C29095" w14:textId="5C89F6D1" w:rsidR="00B6328D" w:rsidRDefault="00A07064">
          <w:pPr>
            <w:pStyle w:val="Innehll1"/>
            <w:tabs>
              <w:tab w:val="right" w:leader="dot" w:pos="9062"/>
            </w:tabs>
            <w:rPr>
              <w:rFonts w:eastAsiaTheme="minorEastAsia"/>
              <w:noProof/>
              <w:lang w:eastAsia="sv-SE"/>
            </w:rPr>
          </w:pPr>
          <w:hyperlink w:anchor="_Toc12949720" w:history="1">
            <w:r w:rsidR="00B6328D" w:rsidRPr="00165B45">
              <w:rPr>
                <w:rStyle w:val="Hyperlnk"/>
                <w:noProof/>
              </w:rPr>
              <w:t>Referenser</w:t>
            </w:r>
            <w:r w:rsidR="00B6328D">
              <w:rPr>
                <w:noProof/>
                <w:webHidden/>
              </w:rPr>
              <w:tab/>
            </w:r>
            <w:r w:rsidR="00B6328D">
              <w:rPr>
                <w:noProof/>
                <w:webHidden/>
              </w:rPr>
              <w:fldChar w:fldCharType="begin"/>
            </w:r>
            <w:r w:rsidR="00B6328D">
              <w:rPr>
                <w:noProof/>
                <w:webHidden/>
              </w:rPr>
              <w:instrText xml:space="preserve"> PAGEREF _Toc12949720 \h </w:instrText>
            </w:r>
            <w:r w:rsidR="00B6328D">
              <w:rPr>
                <w:noProof/>
                <w:webHidden/>
              </w:rPr>
            </w:r>
            <w:r w:rsidR="00B6328D">
              <w:rPr>
                <w:noProof/>
                <w:webHidden/>
              </w:rPr>
              <w:fldChar w:fldCharType="separate"/>
            </w:r>
            <w:r w:rsidR="00B6328D">
              <w:rPr>
                <w:noProof/>
                <w:webHidden/>
              </w:rPr>
              <w:t>12</w:t>
            </w:r>
            <w:r w:rsidR="00B6328D">
              <w:rPr>
                <w:noProof/>
                <w:webHidden/>
              </w:rPr>
              <w:fldChar w:fldCharType="end"/>
            </w:r>
          </w:hyperlink>
        </w:p>
        <w:p w14:paraId="32BF5CB2" w14:textId="0F890D02" w:rsidR="007B0AD6" w:rsidRDefault="007B0AD6">
          <w:r>
            <w:rPr>
              <w:b/>
              <w:bCs/>
            </w:rPr>
            <w:fldChar w:fldCharType="end"/>
          </w:r>
        </w:p>
      </w:sdtContent>
    </w:sdt>
    <w:p w14:paraId="1220DE30" w14:textId="2F4D56D5" w:rsidR="004B602E" w:rsidRDefault="004B602E">
      <w:pPr>
        <w:rPr>
          <w:rFonts w:asciiTheme="majorHAnsi" w:eastAsiaTheme="majorEastAsia" w:hAnsiTheme="majorHAnsi" w:cstheme="majorBidi"/>
          <w:color w:val="2F5496" w:themeColor="accent1" w:themeShade="BF"/>
          <w:sz w:val="32"/>
          <w:szCs w:val="32"/>
        </w:rPr>
      </w:pPr>
    </w:p>
    <w:p w14:paraId="6DAF28FC" w14:textId="0F4817A2" w:rsidR="004B602E" w:rsidRDefault="004B602E" w:rsidP="00A62FF9">
      <w:pPr>
        <w:pStyle w:val="Rubrik1"/>
        <w:rPr>
          <w:b/>
        </w:rPr>
      </w:pPr>
      <w:r>
        <w:br w:type="page"/>
      </w:r>
    </w:p>
    <w:p w14:paraId="586B9A04" w14:textId="7EFE5D44" w:rsidR="00067A88" w:rsidRDefault="00067A88" w:rsidP="00067A88">
      <w:pPr>
        <w:pStyle w:val="Rubrik1"/>
        <w:rPr>
          <w:b/>
        </w:rPr>
      </w:pPr>
      <w:bookmarkStart w:id="0" w:name="_Toc12949696"/>
      <w:r w:rsidRPr="003706CF">
        <w:rPr>
          <w:b/>
        </w:rPr>
        <w:lastRenderedPageBreak/>
        <w:t>Bakgrund</w:t>
      </w:r>
      <w:bookmarkEnd w:id="0"/>
      <w:r w:rsidRPr="003706CF">
        <w:rPr>
          <w:b/>
        </w:rPr>
        <w:t xml:space="preserve"> </w:t>
      </w:r>
    </w:p>
    <w:p w14:paraId="7F4CE812" w14:textId="6FCBFD92" w:rsidR="007B037D" w:rsidRPr="002D5F62" w:rsidRDefault="002D5F62" w:rsidP="007B037D">
      <w:r w:rsidRPr="002D5F62">
        <w:t>Enligt FN:s konvention</w:t>
      </w:r>
      <w:r w:rsidR="00DE5F85">
        <w:t xml:space="preserve"> om barnets rättigheter</w:t>
      </w:r>
      <w:r w:rsidRPr="002D5F62">
        <w:t xml:space="preserve"> har alla barn samma rättigheter och lika värde. Inget barn får diskrimineras. Alla barn med fysisk eller psykisk funktionsnedsättning har rät</w:t>
      </w:r>
      <w:r>
        <w:t>t till ett fullvärdigt och anstä</w:t>
      </w:r>
      <w:r w:rsidRPr="002D5F62">
        <w:t>ndigt liv som gör det möjligt för dem att delta aktivt i samhället</w:t>
      </w:r>
      <w:r>
        <w:t xml:space="preserve">. </w:t>
      </w:r>
      <w:r w:rsidR="00AB3BFC">
        <w:t>FN:s konvention om rättigheter för personer med funktionsnedsättning lyfter rättigheten att leva ett självständigt liv och delta i samhället på jämlika villkor som alla andra.</w:t>
      </w:r>
    </w:p>
    <w:p w14:paraId="50051C98" w14:textId="382ED2D7" w:rsidR="001F546D" w:rsidRDefault="001F546D" w:rsidP="001F546D">
      <w:bookmarkStart w:id="1" w:name="_Hlk534957636"/>
      <w:r>
        <w:t xml:space="preserve">Alla barn ska ha tillgång till pedagogisk verksamhet på lika villkor. Enligt skollagen ska alla </w:t>
      </w:r>
      <w:r w:rsidR="009505FA">
        <w:t>barn/</w:t>
      </w:r>
      <w:r>
        <w:t>elever ges den ledning och stimulans som de behöver i sitt lärande och sin personliga utveckling för att de utifrån sina egna förutsättningar ska kunna utvecklas så långt som möjligt enligt utbildningens mål (3 kap. 3 §, skollagen SFS 2010:800).</w:t>
      </w:r>
    </w:p>
    <w:p w14:paraId="6F26D0CD" w14:textId="44574358" w:rsidR="001F546D" w:rsidRDefault="00EA1E21" w:rsidP="001F546D">
      <w:r>
        <w:t>Skolhuvudmän i Västmanlands län</w:t>
      </w:r>
      <w:r w:rsidR="002C17AD">
        <w:t xml:space="preserve"> </w:t>
      </w:r>
      <w:r w:rsidR="001F546D">
        <w:t xml:space="preserve">och Region Västmanland har ett delat ansvar för att </w:t>
      </w:r>
      <w:r w:rsidR="009505FA">
        <w:t>barn/</w:t>
      </w:r>
      <w:r w:rsidR="001F546D">
        <w:t>elever med funktionsnedsättning som har behov av hjälpmedel i skolan ska få tillgång till sådana. Ansvaret regleras av lagstiftning, bl.a. skollagen och hälso- och sjukvårdslagen. Region Västmanland ansvarar för personliga hjälp</w:t>
      </w:r>
      <w:r w:rsidR="00626B79">
        <w:t xml:space="preserve">medel. </w:t>
      </w:r>
      <w:r w:rsidR="00626B79" w:rsidRPr="0020498D">
        <w:t xml:space="preserve">Skolhuvudman ansvarar för att tillhandahålla en lärmiljö som </w:t>
      </w:r>
      <w:r w:rsidR="00626B79">
        <w:t xml:space="preserve">är pedagogiskt, fysiskt och socialt tillgänglig och som </w:t>
      </w:r>
      <w:r w:rsidR="00626B79" w:rsidRPr="0020498D">
        <w:t xml:space="preserve">främjar delaktighet. </w:t>
      </w:r>
      <w:r w:rsidR="001F546D">
        <w:t xml:space="preserve"> </w:t>
      </w:r>
    </w:p>
    <w:p w14:paraId="26798CE9" w14:textId="77777777" w:rsidR="00626B79" w:rsidRDefault="001F546D" w:rsidP="001F546D">
      <w:r>
        <w:t xml:space="preserve">En entydig definition av vad som är ett personligt </w:t>
      </w:r>
      <w:r w:rsidR="00626B79">
        <w:t xml:space="preserve">förskrivet hjälpmedel </w:t>
      </w:r>
      <w:r>
        <w:t xml:space="preserve">eller </w:t>
      </w:r>
      <w:r w:rsidR="00626B79">
        <w:t xml:space="preserve">hjälpmedel som bidrar till en </w:t>
      </w:r>
      <w:r w:rsidR="00626B79" w:rsidRPr="0020498D">
        <w:t xml:space="preserve">lärmiljö som </w:t>
      </w:r>
      <w:r w:rsidR="00626B79">
        <w:t xml:space="preserve">är pedagogiskt, fysiskt och socialt tillgänglig och som </w:t>
      </w:r>
      <w:r w:rsidR="00626B79" w:rsidRPr="0020498D">
        <w:t>främjar delaktighet</w:t>
      </w:r>
      <w:r w:rsidR="00626B79">
        <w:t xml:space="preserve"> </w:t>
      </w:r>
      <w:r>
        <w:t xml:space="preserve">är </w:t>
      </w:r>
      <w:r w:rsidR="00B24568">
        <w:t>svår</w:t>
      </w:r>
      <w:r>
        <w:t xml:space="preserve"> att göra.</w:t>
      </w:r>
    </w:p>
    <w:p w14:paraId="380832F8" w14:textId="22007940" w:rsidR="001F546D" w:rsidRDefault="00AD0E69" w:rsidP="001F546D">
      <w:r w:rsidRPr="00D3106A">
        <w:t>Vid de åtgärder som rör barnet/eleven ska i första hand beaktas vad som bedöms vara barnets</w:t>
      </w:r>
      <w:r w:rsidR="00D3106A" w:rsidRPr="00D3106A">
        <w:t>/elevens bästa och</w:t>
      </w:r>
      <w:r w:rsidR="008661D7" w:rsidRPr="00D3106A">
        <w:t xml:space="preserve"> </w:t>
      </w:r>
      <w:r w:rsidR="001F546D">
        <w:t>avgöras i varje enskilt fall. God samverkan där inblandade parter drar fördel av varandras skilda kompetenser och ser till hela situationen för de</w:t>
      </w:r>
      <w:r w:rsidR="009505FA">
        <w:t>t enskilda barnet/</w:t>
      </w:r>
      <w:r w:rsidR="001F546D">
        <w:t xml:space="preserve">eleven är en viktig framgångsfaktor. </w:t>
      </w:r>
    </w:p>
    <w:p w14:paraId="6CDBC3C0" w14:textId="58D3BB7C" w:rsidR="00D95306" w:rsidRPr="00E64EE2" w:rsidRDefault="00D95306" w:rsidP="001F546D">
      <w:r w:rsidRPr="00E64EE2">
        <w:t>Västmanlands läns hjälpmedelshantering styrs av en politisk nämnd</w:t>
      </w:r>
      <w:r w:rsidR="00440115" w:rsidRPr="00E64EE2">
        <w:t>, Gemensamma Hjälpmedelsnämnden</w:t>
      </w:r>
      <w:r w:rsidR="001318AB" w:rsidRPr="00E64EE2">
        <w:t>. Nämndens ledamöter är förtroendevalda</w:t>
      </w:r>
      <w:r w:rsidRPr="00E64EE2">
        <w:t xml:space="preserve"> från länets alla kommuner </w:t>
      </w:r>
      <w:r w:rsidR="001318AB" w:rsidRPr="00E64EE2">
        <w:t>och Region Västmanland</w:t>
      </w:r>
      <w:r w:rsidRPr="00E64EE2">
        <w:t xml:space="preserve">. Som ett stöd för förskrivare oavsett tillhörighet till huvudman finns </w:t>
      </w:r>
      <w:r w:rsidR="001318AB" w:rsidRPr="00E64EE2">
        <w:t xml:space="preserve">en digital </w:t>
      </w:r>
      <w:r w:rsidRPr="00E64EE2">
        <w:t>Hjälpmedelshandbok</w:t>
      </w:r>
      <w:r w:rsidR="001318AB" w:rsidRPr="00E64EE2">
        <w:t xml:space="preserve"> på regionens vårdgivarwebb. Hjälpmedelshandbokens</w:t>
      </w:r>
      <w:r w:rsidRPr="00E64EE2">
        <w:t xml:space="preserve"> regelverk bygger på lagar, förordningar och föreskrifter</w:t>
      </w:r>
      <w:r w:rsidR="001318AB" w:rsidRPr="00E64EE2">
        <w:t xml:space="preserve"> och beslutas av Hjälpm</w:t>
      </w:r>
      <w:r w:rsidR="00DA231C" w:rsidRPr="00E64EE2">
        <w:t>e</w:t>
      </w:r>
      <w:r w:rsidR="001318AB" w:rsidRPr="00E64EE2">
        <w:t>delsnämnden</w:t>
      </w:r>
      <w:r w:rsidRPr="00E64EE2">
        <w:t xml:space="preserve">. </w:t>
      </w:r>
    </w:p>
    <w:p w14:paraId="6D8105E4" w14:textId="607C323E" w:rsidR="00350EA0" w:rsidRPr="003706CF" w:rsidRDefault="00350EA0" w:rsidP="00350EA0">
      <w:pPr>
        <w:pStyle w:val="Rubrik1"/>
        <w:rPr>
          <w:b/>
        </w:rPr>
      </w:pPr>
      <w:bookmarkStart w:id="2" w:name="_Toc12949697"/>
      <w:bookmarkEnd w:id="1"/>
      <w:r w:rsidRPr="003706CF">
        <w:rPr>
          <w:b/>
        </w:rPr>
        <w:t>Parter</w:t>
      </w:r>
      <w:bookmarkEnd w:id="2"/>
    </w:p>
    <w:p w14:paraId="62C27102" w14:textId="77777777"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Arboga kommun</w:t>
      </w:r>
    </w:p>
    <w:p w14:paraId="58764912" w14:textId="5261C64F"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Fagersta kommun</w:t>
      </w:r>
    </w:p>
    <w:p w14:paraId="4CDE0E3B" w14:textId="5EA1321A"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Hallstahammars kommun</w:t>
      </w:r>
    </w:p>
    <w:p w14:paraId="7DD4CD57" w14:textId="4EFF106C"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Kungsörs kommun</w:t>
      </w:r>
    </w:p>
    <w:p w14:paraId="67D66FA0" w14:textId="4BC0CCEF"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Köpings kommun</w:t>
      </w:r>
    </w:p>
    <w:p w14:paraId="2885320E" w14:textId="5E24B36D"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Norbergs kommun</w:t>
      </w:r>
    </w:p>
    <w:p w14:paraId="7D87E55F" w14:textId="77777777"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Sala kommun</w:t>
      </w:r>
    </w:p>
    <w:p w14:paraId="1A22B7A1" w14:textId="61776805"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Skinnskattebergs kommun</w:t>
      </w:r>
    </w:p>
    <w:p w14:paraId="40EB546F" w14:textId="421256BF"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Surahammars kommun</w:t>
      </w:r>
    </w:p>
    <w:p w14:paraId="1F1301F7" w14:textId="30F83A85" w:rsidR="0042349C" w:rsidRPr="006010D7" w:rsidRDefault="0042349C" w:rsidP="006010D7">
      <w:pPr>
        <w:pStyle w:val="Liststycke"/>
        <w:numPr>
          <w:ilvl w:val="0"/>
          <w:numId w:val="23"/>
        </w:numPr>
        <w:autoSpaceDE w:val="0"/>
        <w:autoSpaceDN w:val="0"/>
        <w:adjustRightInd w:val="0"/>
        <w:spacing w:after="0" w:line="240" w:lineRule="auto"/>
        <w:rPr>
          <w:rFonts w:ascii="TT15Ct00" w:hAnsi="TT15Ct00" w:cs="TT15Ct00"/>
        </w:rPr>
      </w:pPr>
      <w:r w:rsidRPr="006010D7">
        <w:rPr>
          <w:rFonts w:ascii="TT15Ct00" w:hAnsi="TT15Ct00" w:cs="TT15Ct00"/>
        </w:rPr>
        <w:t>Västerås kommun</w:t>
      </w:r>
    </w:p>
    <w:p w14:paraId="4E15BED9" w14:textId="1928573F" w:rsidR="0042349C" w:rsidRPr="006010D7" w:rsidRDefault="0042349C" w:rsidP="006010D7">
      <w:pPr>
        <w:pStyle w:val="Liststycke"/>
        <w:numPr>
          <w:ilvl w:val="0"/>
          <w:numId w:val="23"/>
        </w:numPr>
        <w:spacing w:after="0"/>
        <w:rPr>
          <w:rFonts w:ascii="TT15Ct00" w:hAnsi="TT15Ct00" w:cs="TT15Ct00"/>
        </w:rPr>
      </w:pPr>
      <w:r w:rsidRPr="006010D7">
        <w:rPr>
          <w:rFonts w:ascii="TT15Ct00" w:hAnsi="TT15Ct00" w:cs="TT15Ct00"/>
        </w:rPr>
        <w:t>Region Västmanland</w:t>
      </w:r>
    </w:p>
    <w:p w14:paraId="3BA7C44F" w14:textId="1FA05244" w:rsidR="006010D7" w:rsidRDefault="00635B72" w:rsidP="006010D7">
      <w:pPr>
        <w:pStyle w:val="Liststycke"/>
        <w:numPr>
          <w:ilvl w:val="0"/>
          <w:numId w:val="23"/>
        </w:numPr>
        <w:spacing w:after="0"/>
      </w:pPr>
      <w:r>
        <w:rPr>
          <w:rFonts w:ascii="TT15Ct00" w:hAnsi="TT15Ct00" w:cs="TT15Ct00"/>
        </w:rPr>
        <w:t>Fristående huvudmän för förskola och skola</w:t>
      </w:r>
    </w:p>
    <w:p w14:paraId="5FF4229C" w14:textId="77777777" w:rsidR="00BE09F7" w:rsidRDefault="00BE09F7">
      <w:pPr>
        <w:rPr>
          <w:rFonts w:asciiTheme="majorHAnsi" w:eastAsiaTheme="majorEastAsia" w:hAnsiTheme="majorHAnsi" w:cstheme="majorBidi"/>
          <w:b/>
          <w:color w:val="2F5496" w:themeColor="accent1" w:themeShade="BF"/>
          <w:sz w:val="32"/>
          <w:szCs w:val="32"/>
        </w:rPr>
      </w:pPr>
      <w:r>
        <w:rPr>
          <w:b/>
        </w:rPr>
        <w:br w:type="page"/>
      </w:r>
    </w:p>
    <w:p w14:paraId="1937BF00" w14:textId="5B261B5A" w:rsidR="0040430E" w:rsidRPr="003706CF" w:rsidRDefault="0040430E" w:rsidP="00BE0126">
      <w:pPr>
        <w:pStyle w:val="Rubrik1"/>
        <w:rPr>
          <w:b/>
        </w:rPr>
      </w:pPr>
      <w:bookmarkStart w:id="3" w:name="_Toc12949698"/>
      <w:r w:rsidRPr="003706CF">
        <w:rPr>
          <w:b/>
        </w:rPr>
        <w:lastRenderedPageBreak/>
        <w:t xml:space="preserve">Syfte </w:t>
      </w:r>
      <w:r w:rsidR="00791642" w:rsidRPr="003706CF">
        <w:rPr>
          <w:b/>
        </w:rPr>
        <w:t>och mål</w:t>
      </w:r>
      <w:bookmarkEnd w:id="3"/>
    </w:p>
    <w:p w14:paraId="0AA72C83" w14:textId="77777777" w:rsidR="00791642" w:rsidRDefault="00791642" w:rsidP="00BE0126">
      <w:pPr>
        <w:spacing w:before="60" w:after="0"/>
        <w:rPr>
          <w:rFonts w:ascii="Calibri" w:hAnsi="Calibri"/>
        </w:rPr>
      </w:pPr>
      <w:r>
        <w:rPr>
          <w:rFonts w:ascii="Calibri" w:hAnsi="Calibri"/>
        </w:rPr>
        <w:t xml:space="preserve">Det övergripande syftet </w:t>
      </w:r>
      <w:r w:rsidR="0009705F">
        <w:rPr>
          <w:rFonts w:ascii="Calibri" w:hAnsi="Calibri"/>
        </w:rPr>
        <w:t xml:space="preserve">med överenskommelsen </w:t>
      </w:r>
      <w:r>
        <w:rPr>
          <w:rFonts w:ascii="Calibri" w:hAnsi="Calibri"/>
        </w:rPr>
        <w:t>är</w:t>
      </w:r>
      <w:r w:rsidR="0009705F">
        <w:rPr>
          <w:rFonts w:ascii="Calibri" w:hAnsi="Calibri"/>
        </w:rPr>
        <w:t>:</w:t>
      </w:r>
    </w:p>
    <w:p w14:paraId="0C09714D" w14:textId="77777777" w:rsidR="00DE5F85" w:rsidRDefault="00791642" w:rsidP="00DC6DE2">
      <w:pPr>
        <w:pStyle w:val="Liststycke"/>
        <w:numPr>
          <w:ilvl w:val="0"/>
          <w:numId w:val="15"/>
        </w:numPr>
        <w:spacing w:before="60" w:after="0" w:line="240" w:lineRule="auto"/>
        <w:rPr>
          <w:rFonts w:ascii="Calibri" w:hAnsi="Calibri"/>
        </w:rPr>
      </w:pPr>
      <w:r w:rsidRPr="00DE5F85">
        <w:rPr>
          <w:rFonts w:ascii="Calibri" w:hAnsi="Calibri"/>
        </w:rPr>
        <w:t>att tillgodose elevers rätt att utifrån sina egna förutsättningar utvecklas så långt som möjligt mot utbildningens mål</w:t>
      </w:r>
    </w:p>
    <w:p w14:paraId="5DF358D0" w14:textId="5AE1305E" w:rsidR="00667A0B" w:rsidRPr="00DE5F85" w:rsidRDefault="00667A0B" w:rsidP="00DC6DE2">
      <w:pPr>
        <w:pStyle w:val="Liststycke"/>
        <w:numPr>
          <w:ilvl w:val="0"/>
          <w:numId w:val="15"/>
        </w:numPr>
        <w:spacing w:before="60" w:after="0" w:line="240" w:lineRule="auto"/>
        <w:rPr>
          <w:rFonts w:ascii="Calibri" w:hAnsi="Calibri"/>
        </w:rPr>
      </w:pPr>
      <w:r w:rsidRPr="00DE5F85">
        <w:rPr>
          <w:rFonts w:ascii="Calibri" w:hAnsi="Calibri"/>
        </w:rPr>
        <w:t xml:space="preserve">att skapa förutsättning för att </w:t>
      </w:r>
      <w:r w:rsidR="00C329EB" w:rsidRPr="00DE5F85">
        <w:rPr>
          <w:rFonts w:ascii="Calibri" w:hAnsi="Calibri"/>
        </w:rPr>
        <w:t>barn/</w:t>
      </w:r>
      <w:r w:rsidRPr="00DE5F85">
        <w:rPr>
          <w:rFonts w:ascii="Calibri" w:hAnsi="Calibri"/>
        </w:rPr>
        <w:t>elever med funktions</w:t>
      </w:r>
      <w:r w:rsidR="00A55E62" w:rsidRPr="00DE5F85">
        <w:rPr>
          <w:rFonts w:ascii="Calibri" w:hAnsi="Calibri"/>
        </w:rPr>
        <w:t xml:space="preserve">nedsättning </w:t>
      </w:r>
      <w:r w:rsidRPr="00DE5F85">
        <w:rPr>
          <w:rFonts w:ascii="Calibri" w:hAnsi="Calibri"/>
        </w:rPr>
        <w:t xml:space="preserve">ska få tillgång till hjälpmedel i skolan </w:t>
      </w:r>
      <w:r w:rsidR="00EF4380" w:rsidRPr="00DE5F85">
        <w:rPr>
          <w:rFonts w:ascii="Calibri" w:hAnsi="Calibri"/>
        </w:rPr>
        <w:t>oavsett vilken huvudman som har kostnadsansvar</w:t>
      </w:r>
    </w:p>
    <w:p w14:paraId="1A444309" w14:textId="7A72B230" w:rsidR="002E1D30" w:rsidRDefault="00791642" w:rsidP="00804A1C">
      <w:pPr>
        <w:pStyle w:val="Liststycke"/>
        <w:numPr>
          <w:ilvl w:val="0"/>
          <w:numId w:val="15"/>
        </w:numPr>
        <w:spacing w:after="0"/>
      </w:pPr>
      <w:r w:rsidRPr="0040430E">
        <w:t xml:space="preserve">att </w:t>
      </w:r>
      <w:r w:rsidR="00751770">
        <w:t xml:space="preserve">tydliggöra </w:t>
      </w:r>
      <w:r w:rsidR="0020466B">
        <w:t>behovet av hjälpmedel med</w:t>
      </w:r>
      <w:r w:rsidRPr="0040430E">
        <w:t xml:space="preserve"> </w:t>
      </w:r>
      <w:r w:rsidR="00942DD4" w:rsidRPr="0040430E">
        <w:t>den enskilda eleven</w:t>
      </w:r>
      <w:r w:rsidRPr="0040430E">
        <w:t xml:space="preserve"> </w:t>
      </w:r>
      <w:r w:rsidR="002135D3">
        <w:t xml:space="preserve">i centrum, det vill säga </w:t>
      </w:r>
      <w:r w:rsidRPr="0040430E">
        <w:t xml:space="preserve">elevens behov ska vara vägledande för diskussioner om hur </w:t>
      </w:r>
      <w:r w:rsidR="0020466B">
        <w:t xml:space="preserve">ansvaret ska fördelas </w:t>
      </w:r>
    </w:p>
    <w:p w14:paraId="109BCCB9" w14:textId="77777777" w:rsidR="0020466B" w:rsidRDefault="0020466B" w:rsidP="00BE0126">
      <w:pPr>
        <w:spacing w:after="0"/>
      </w:pPr>
    </w:p>
    <w:p w14:paraId="49BDAA9B" w14:textId="77777777" w:rsidR="00EA1E21" w:rsidRDefault="00791642" w:rsidP="00EA1E21">
      <w:pPr>
        <w:spacing w:after="0"/>
      </w:pPr>
      <w:r>
        <w:t>Målet</w:t>
      </w:r>
      <w:r w:rsidR="0040430E" w:rsidRPr="0040430E">
        <w:t xml:space="preserve"> är att </w:t>
      </w:r>
      <w:r w:rsidR="00585602">
        <w:t xml:space="preserve">minska </w:t>
      </w:r>
      <w:r w:rsidR="0040430E" w:rsidRPr="0040430E">
        <w:t xml:space="preserve">de gränsdragningsproblem som finns </w:t>
      </w:r>
      <w:r w:rsidR="00C329EB">
        <w:t xml:space="preserve">och tydliggöra </w:t>
      </w:r>
      <w:r w:rsidR="0040430E" w:rsidRPr="0040430E">
        <w:t xml:space="preserve">ansvaret för hjälpmedel i </w:t>
      </w:r>
      <w:r w:rsidR="002E0BA1">
        <w:t>skola</w:t>
      </w:r>
      <w:r w:rsidR="002D792B">
        <w:t xml:space="preserve"> </w:t>
      </w:r>
      <w:r w:rsidR="00C329EB">
        <w:t>samt</w:t>
      </w:r>
      <w:r w:rsidR="002D792B">
        <w:t xml:space="preserve"> </w:t>
      </w:r>
      <w:r w:rsidR="00C329EB">
        <w:t>underlätta</w:t>
      </w:r>
      <w:r w:rsidR="002D792B">
        <w:t xml:space="preserve"> samverkan</w:t>
      </w:r>
      <w:r w:rsidR="0040430E" w:rsidRPr="0040430E">
        <w:t xml:space="preserve">. </w:t>
      </w:r>
    </w:p>
    <w:p w14:paraId="0A4043DA" w14:textId="0C46E450" w:rsidR="005E3FEB" w:rsidRPr="00EA1E21" w:rsidRDefault="005E3FEB" w:rsidP="00EA1E21">
      <w:pPr>
        <w:pStyle w:val="Rubrik1"/>
        <w:rPr>
          <w:b/>
        </w:rPr>
      </w:pPr>
      <w:bookmarkStart w:id="4" w:name="_Toc12949699"/>
      <w:r w:rsidRPr="00EA1E21">
        <w:rPr>
          <w:b/>
        </w:rPr>
        <w:t>Verksamheter som omfattas</w:t>
      </w:r>
      <w:bookmarkEnd w:id="4"/>
      <w:r w:rsidRPr="00EA1E21">
        <w:rPr>
          <w:b/>
        </w:rPr>
        <w:t xml:space="preserve"> </w:t>
      </w:r>
    </w:p>
    <w:p w14:paraId="10D4F493" w14:textId="4E303BE0" w:rsidR="004E2B96" w:rsidRPr="004E2B96" w:rsidRDefault="004E2B96" w:rsidP="004E2B96">
      <w:pPr>
        <w:rPr>
          <w:rStyle w:val="Kommentarsreferens"/>
          <w:sz w:val="22"/>
          <w:szCs w:val="22"/>
        </w:rPr>
      </w:pPr>
      <w:r w:rsidRPr="004E2B96">
        <w:rPr>
          <w:rStyle w:val="Kommentarsreferens"/>
          <w:sz w:val="22"/>
          <w:szCs w:val="22"/>
        </w:rPr>
        <w:t>Följande verksamheter</w:t>
      </w:r>
      <w:r w:rsidR="00EA1E21">
        <w:rPr>
          <w:rStyle w:val="Kommentarsreferens"/>
          <w:sz w:val="22"/>
          <w:szCs w:val="22"/>
        </w:rPr>
        <w:t>/enheter</w:t>
      </w:r>
      <w:r w:rsidRPr="004E2B96">
        <w:rPr>
          <w:rStyle w:val="Kommentarsreferens"/>
          <w:sz w:val="22"/>
          <w:szCs w:val="22"/>
        </w:rPr>
        <w:t xml:space="preserve"> omfattas av överenskommelsen under respektive huvudmans ansvar.</w:t>
      </w:r>
      <w:r w:rsidR="00E24AEE">
        <w:rPr>
          <w:rStyle w:val="Kommentarsreferens"/>
          <w:sz w:val="22"/>
          <w:szCs w:val="22"/>
        </w:rPr>
        <w:t xml:space="preserve"> </w:t>
      </w:r>
    </w:p>
    <w:p w14:paraId="54B77847" w14:textId="6CAAA0B5" w:rsidR="004E2B96" w:rsidRPr="004E2B96" w:rsidRDefault="004E2B96" w:rsidP="004E2B96">
      <w:pPr>
        <w:rPr>
          <w:rStyle w:val="Kommentarsreferens"/>
          <w:sz w:val="22"/>
          <w:szCs w:val="22"/>
        </w:rPr>
      </w:pPr>
      <w:r w:rsidRPr="0046412A">
        <w:rPr>
          <w:rStyle w:val="Kommentarsreferens"/>
          <w:b/>
          <w:sz w:val="22"/>
          <w:szCs w:val="22"/>
        </w:rPr>
        <w:t>Skolhuvudman</w:t>
      </w:r>
      <w:r w:rsidR="0046412A" w:rsidRPr="0046412A">
        <w:rPr>
          <w:rStyle w:val="Kommentarsreferens"/>
          <w:b/>
          <w:sz w:val="22"/>
          <w:szCs w:val="22"/>
        </w:rPr>
        <w:t xml:space="preserve">, gäller även </w:t>
      </w:r>
      <w:r w:rsidR="000A68A9">
        <w:rPr>
          <w:rStyle w:val="Kommentarsreferens"/>
          <w:b/>
          <w:sz w:val="22"/>
          <w:szCs w:val="22"/>
        </w:rPr>
        <w:t xml:space="preserve">fristående </w:t>
      </w:r>
      <w:r w:rsidR="0046412A" w:rsidRPr="0046412A">
        <w:rPr>
          <w:rStyle w:val="Kommentarsreferens"/>
          <w:b/>
          <w:sz w:val="22"/>
          <w:szCs w:val="22"/>
        </w:rPr>
        <w:t>skolhuvudmän</w:t>
      </w:r>
      <w:r w:rsidR="00EA4FAE">
        <w:rPr>
          <w:rStyle w:val="Kommentarsreferens"/>
          <w:b/>
          <w:sz w:val="22"/>
          <w:szCs w:val="22"/>
        </w:rPr>
        <w:t>:</w:t>
      </w:r>
    </w:p>
    <w:p w14:paraId="63901C8B" w14:textId="77777777" w:rsidR="00B26E18" w:rsidRDefault="004E2B96" w:rsidP="004E2B96">
      <w:pPr>
        <w:pStyle w:val="Liststycke"/>
        <w:numPr>
          <w:ilvl w:val="0"/>
          <w:numId w:val="19"/>
        </w:numPr>
      </w:pPr>
      <w:r w:rsidRPr="004E2B96">
        <w:t>Förskola</w:t>
      </w:r>
    </w:p>
    <w:p w14:paraId="1D8E2392" w14:textId="2ADBECAA" w:rsidR="004E2B96" w:rsidRPr="00C146DF" w:rsidRDefault="00B26E18" w:rsidP="004E2B96">
      <w:pPr>
        <w:pStyle w:val="Liststycke"/>
        <w:numPr>
          <w:ilvl w:val="0"/>
          <w:numId w:val="19"/>
        </w:numPr>
      </w:pPr>
      <w:r w:rsidRPr="00C146DF">
        <w:t>F</w:t>
      </w:r>
      <w:r w:rsidR="005844EF" w:rsidRPr="00C146DF">
        <w:t>örskoleklass</w:t>
      </w:r>
      <w:r w:rsidR="004E2B96" w:rsidRPr="00C146DF">
        <w:t xml:space="preserve"> </w:t>
      </w:r>
    </w:p>
    <w:p w14:paraId="70F76177" w14:textId="77777777" w:rsidR="004E2B96" w:rsidRPr="004E2B96" w:rsidRDefault="004E2B96" w:rsidP="004E2B96">
      <w:pPr>
        <w:pStyle w:val="Liststycke"/>
        <w:numPr>
          <w:ilvl w:val="0"/>
          <w:numId w:val="19"/>
        </w:numPr>
      </w:pPr>
      <w:r w:rsidRPr="004E2B96">
        <w:t xml:space="preserve">Fritidshem </w:t>
      </w:r>
    </w:p>
    <w:p w14:paraId="3CD27D8E" w14:textId="5724802E" w:rsidR="004E2B96" w:rsidRPr="004E2B96" w:rsidRDefault="004E2B96" w:rsidP="004E2B96">
      <w:pPr>
        <w:pStyle w:val="Liststycke"/>
        <w:numPr>
          <w:ilvl w:val="0"/>
          <w:numId w:val="19"/>
        </w:numPr>
      </w:pPr>
      <w:r w:rsidRPr="004E2B96">
        <w:t>Grundskola</w:t>
      </w:r>
      <w:r w:rsidR="00DA5AF8">
        <w:t>, grundsärskola</w:t>
      </w:r>
      <w:r w:rsidRPr="004E2B96">
        <w:t xml:space="preserve"> </w:t>
      </w:r>
    </w:p>
    <w:p w14:paraId="7077FA78" w14:textId="7C0D98D8" w:rsidR="004E2B96" w:rsidRDefault="004E2B96" w:rsidP="004E2B96">
      <w:pPr>
        <w:pStyle w:val="Liststycke"/>
        <w:numPr>
          <w:ilvl w:val="0"/>
          <w:numId w:val="19"/>
        </w:numPr>
      </w:pPr>
      <w:r w:rsidRPr="004E2B96">
        <w:t>Gymnasieskola</w:t>
      </w:r>
      <w:r w:rsidR="00DA5AF8">
        <w:t>, gymnasiesärskola</w:t>
      </w:r>
      <w:r w:rsidRPr="004E2B96">
        <w:t xml:space="preserve"> </w:t>
      </w:r>
    </w:p>
    <w:p w14:paraId="30AD7E05" w14:textId="6AB6244D" w:rsidR="009F4951" w:rsidRPr="004E2B96" w:rsidRDefault="009F4951" w:rsidP="009F4951">
      <w:r>
        <w:t>I denna överenskommelse benämns ovanstående verksamheter</w:t>
      </w:r>
      <w:r w:rsidR="00EA1E21">
        <w:t>/enheter</w:t>
      </w:r>
      <w:r>
        <w:t xml:space="preserve"> med det samlade begreppet skola i den löpande texten.</w:t>
      </w:r>
    </w:p>
    <w:p w14:paraId="2D271F74" w14:textId="77777777" w:rsidR="004E2B96" w:rsidRPr="0046412A" w:rsidRDefault="004E2B96" w:rsidP="004E2B96">
      <w:pPr>
        <w:rPr>
          <w:rStyle w:val="Kommentarsreferens"/>
          <w:b/>
          <w:sz w:val="22"/>
          <w:szCs w:val="22"/>
        </w:rPr>
      </w:pPr>
      <w:r w:rsidRPr="0046412A">
        <w:rPr>
          <w:rStyle w:val="Kommentarsreferens"/>
          <w:b/>
          <w:sz w:val="22"/>
          <w:szCs w:val="22"/>
        </w:rPr>
        <w:t>Region Västmanland</w:t>
      </w:r>
    </w:p>
    <w:p w14:paraId="50EE6FFE" w14:textId="7693C739" w:rsidR="004E2B96" w:rsidRDefault="00EA1E21" w:rsidP="004E2B96">
      <w:pPr>
        <w:rPr>
          <w:rStyle w:val="Kommentarsreferens"/>
          <w:sz w:val="22"/>
          <w:szCs w:val="22"/>
        </w:rPr>
      </w:pPr>
      <w:r>
        <w:rPr>
          <w:rStyle w:val="Kommentarsreferens"/>
          <w:sz w:val="22"/>
          <w:szCs w:val="22"/>
        </w:rPr>
        <w:t>Verksamheter/e</w:t>
      </w:r>
      <w:r w:rsidR="00266825">
        <w:rPr>
          <w:rStyle w:val="Kommentarsreferens"/>
          <w:sz w:val="22"/>
          <w:szCs w:val="22"/>
        </w:rPr>
        <w:t>nheter</w:t>
      </w:r>
      <w:r w:rsidR="004E2B96" w:rsidRPr="004E2B96">
        <w:rPr>
          <w:rStyle w:val="Kommentarsreferens"/>
          <w:sz w:val="22"/>
          <w:szCs w:val="22"/>
        </w:rPr>
        <w:t xml:space="preserve"> där förskrivare av hjälpmedel till barn och ungdomar med funktionsnedsättning inom områdena syn, hörsel, rörelse, kommunikation, tal, språk och kognition verkar. T</w:t>
      </w:r>
      <w:r w:rsidR="0046412A">
        <w:rPr>
          <w:rStyle w:val="Kommentarsreferens"/>
          <w:sz w:val="22"/>
          <w:szCs w:val="22"/>
        </w:rPr>
        <w:t>ill</w:t>
      </w:r>
      <w:r w:rsidR="004E2B96" w:rsidRPr="004E2B96">
        <w:rPr>
          <w:rStyle w:val="Kommentarsreferens"/>
          <w:sz w:val="22"/>
          <w:szCs w:val="22"/>
        </w:rPr>
        <w:t xml:space="preserve"> ex</w:t>
      </w:r>
      <w:r w:rsidR="0046412A">
        <w:rPr>
          <w:rStyle w:val="Kommentarsreferens"/>
          <w:sz w:val="22"/>
          <w:szCs w:val="22"/>
        </w:rPr>
        <w:t>empel</w:t>
      </w:r>
      <w:r>
        <w:rPr>
          <w:rStyle w:val="Kommentarsreferens"/>
          <w:sz w:val="22"/>
          <w:szCs w:val="22"/>
        </w:rPr>
        <w:t>:</w:t>
      </w:r>
      <w:r w:rsidR="004E2B96" w:rsidRPr="004E2B96">
        <w:rPr>
          <w:rStyle w:val="Kommentarsreferens"/>
          <w:sz w:val="22"/>
          <w:szCs w:val="22"/>
        </w:rPr>
        <w:t xml:space="preserve"> </w:t>
      </w:r>
    </w:p>
    <w:p w14:paraId="4F978DEC" w14:textId="13F3DD72" w:rsidR="00EA1E21" w:rsidRPr="0046412A" w:rsidRDefault="00EA1E21" w:rsidP="00EA1E21">
      <w:pPr>
        <w:pStyle w:val="Liststycke"/>
        <w:numPr>
          <w:ilvl w:val="0"/>
          <w:numId w:val="20"/>
        </w:numPr>
        <w:rPr>
          <w:rStyle w:val="Kommentarsreferens"/>
          <w:sz w:val="22"/>
          <w:szCs w:val="22"/>
        </w:rPr>
      </w:pPr>
      <w:r w:rsidRPr="0046412A">
        <w:rPr>
          <w:rStyle w:val="Kommentarsreferens"/>
          <w:sz w:val="22"/>
          <w:szCs w:val="22"/>
        </w:rPr>
        <w:t>Barn</w:t>
      </w:r>
      <w:r w:rsidR="00036114">
        <w:rPr>
          <w:rStyle w:val="Kommentarsreferens"/>
          <w:sz w:val="22"/>
          <w:szCs w:val="22"/>
        </w:rPr>
        <w:t>- och ungdoms</w:t>
      </w:r>
      <w:r w:rsidRPr="0046412A">
        <w:rPr>
          <w:rStyle w:val="Kommentarsreferens"/>
          <w:sz w:val="22"/>
          <w:szCs w:val="22"/>
        </w:rPr>
        <w:t>klinik</w:t>
      </w:r>
      <w:r>
        <w:rPr>
          <w:rStyle w:val="Kommentarsreferens"/>
          <w:sz w:val="22"/>
          <w:szCs w:val="22"/>
        </w:rPr>
        <w:t>en</w:t>
      </w:r>
    </w:p>
    <w:p w14:paraId="042C6543" w14:textId="77777777" w:rsidR="00EA1E21" w:rsidRPr="0046412A" w:rsidRDefault="00EA1E21" w:rsidP="00EA1E21">
      <w:pPr>
        <w:pStyle w:val="Liststycke"/>
        <w:numPr>
          <w:ilvl w:val="0"/>
          <w:numId w:val="20"/>
        </w:numPr>
        <w:rPr>
          <w:rStyle w:val="Kommentarsreferens"/>
          <w:sz w:val="22"/>
          <w:szCs w:val="22"/>
        </w:rPr>
      </w:pPr>
      <w:r w:rsidRPr="0046412A">
        <w:rPr>
          <w:rStyle w:val="Kommentarsreferens"/>
          <w:sz w:val="22"/>
          <w:szCs w:val="22"/>
        </w:rPr>
        <w:t>Barn- och ungdomspsykiatri</w:t>
      </w:r>
    </w:p>
    <w:p w14:paraId="664B4EB8" w14:textId="4D04F190" w:rsidR="004E2B96" w:rsidRDefault="004E2B96" w:rsidP="0046412A">
      <w:pPr>
        <w:pStyle w:val="Liststycke"/>
        <w:numPr>
          <w:ilvl w:val="0"/>
          <w:numId w:val="20"/>
        </w:numPr>
        <w:rPr>
          <w:rStyle w:val="Kommentarsreferens"/>
          <w:sz w:val="22"/>
          <w:szCs w:val="22"/>
        </w:rPr>
      </w:pPr>
      <w:r w:rsidRPr="0046412A">
        <w:rPr>
          <w:rStyle w:val="Kommentarsreferens"/>
          <w:sz w:val="22"/>
          <w:szCs w:val="22"/>
        </w:rPr>
        <w:t>Habiliteringscentrum</w:t>
      </w:r>
    </w:p>
    <w:p w14:paraId="51B3EF50" w14:textId="561755DF" w:rsidR="00EA1E21" w:rsidRDefault="00EA1E21" w:rsidP="0046412A">
      <w:pPr>
        <w:pStyle w:val="Liststycke"/>
        <w:numPr>
          <w:ilvl w:val="0"/>
          <w:numId w:val="20"/>
        </w:numPr>
        <w:rPr>
          <w:rStyle w:val="Kommentarsreferens"/>
          <w:sz w:val="22"/>
          <w:szCs w:val="22"/>
        </w:rPr>
      </w:pPr>
      <w:r>
        <w:rPr>
          <w:rStyle w:val="Kommentarsreferens"/>
          <w:sz w:val="22"/>
          <w:szCs w:val="22"/>
        </w:rPr>
        <w:t>Hjälpmedelscentrum</w:t>
      </w:r>
      <w:r w:rsidR="000223C1">
        <w:rPr>
          <w:rStyle w:val="Kommentarsreferens"/>
          <w:sz w:val="22"/>
          <w:szCs w:val="22"/>
        </w:rPr>
        <w:t xml:space="preserve"> (Förskriver inte men är stöd till förskrivare)</w:t>
      </w:r>
    </w:p>
    <w:p w14:paraId="24E852FE" w14:textId="5525AE53" w:rsidR="00EA1E21" w:rsidRPr="0046412A" w:rsidRDefault="00EA1E21" w:rsidP="00EA1E21">
      <w:pPr>
        <w:pStyle w:val="Liststycke"/>
        <w:numPr>
          <w:ilvl w:val="0"/>
          <w:numId w:val="20"/>
        </w:numPr>
        <w:rPr>
          <w:rStyle w:val="Kommentarsreferens"/>
          <w:sz w:val="22"/>
          <w:szCs w:val="22"/>
        </w:rPr>
      </w:pPr>
      <w:r w:rsidRPr="0046412A">
        <w:rPr>
          <w:rStyle w:val="Kommentarsreferens"/>
          <w:sz w:val="22"/>
          <w:szCs w:val="22"/>
        </w:rPr>
        <w:t>Hörsel</w:t>
      </w:r>
      <w:r w:rsidR="00805C6E">
        <w:rPr>
          <w:rStyle w:val="Kommentarsreferens"/>
          <w:sz w:val="22"/>
          <w:szCs w:val="22"/>
        </w:rPr>
        <w:t>enheten</w:t>
      </w:r>
    </w:p>
    <w:p w14:paraId="7217D4D0" w14:textId="5980E9B5" w:rsidR="004E2B96" w:rsidRDefault="004E2B96" w:rsidP="0046412A">
      <w:pPr>
        <w:pStyle w:val="Liststycke"/>
        <w:numPr>
          <w:ilvl w:val="0"/>
          <w:numId w:val="20"/>
        </w:numPr>
        <w:rPr>
          <w:rStyle w:val="Kommentarsreferens"/>
          <w:sz w:val="22"/>
          <w:szCs w:val="22"/>
        </w:rPr>
      </w:pPr>
      <w:r w:rsidRPr="0046412A">
        <w:rPr>
          <w:rStyle w:val="Kommentarsreferens"/>
          <w:sz w:val="22"/>
          <w:szCs w:val="22"/>
        </w:rPr>
        <w:t>Syn</w:t>
      </w:r>
      <w:r w:rsidR="006D2A6C">
        <w:rPr>
          <w:rStyle w:val="Kommentarsreferens"/>
          <w:sz w:val="22"/>
          <w:szCs w:val="22"/>
        </w:rPr>
        <w:t>enheten</w:t>
      </w:r>
    </w:p>
    <w:p w14:paraId="4192B931" w14:textId="53BFBEF9" w:rsidR="000223C1" w:rsidRPr="0046412A" w:rsidRDefault="000223C1" w:rsidP="0046412A">
      <w:pPr>
        <w:pStyle w:val="Liststycke"/>
        <w:numPr>
          <w:ilvl w:val="0"/>
          <w:numId w:val="20"/>
        </w:numPr>
        <w:rPr>
          <w:rStyle w:val="Kommentarsreferens"/>
          <w:sz w:val="22"/>
          <w:szCs w:val="22"/>
        </w:rPr>
      </w:pPr>
      <w:r>
        <w:rPr>
          <w:rStyle w:val="Kommentarsreferens"/>
          <w:sz w:val="22"/>
          <w:szCs w:val="22"/>
        </w:rPr>
        <w:t>Ortopedkliniken</w:t>
      </w:r>
    </w:p>
    <w:p w14:paraId="2055A62E" w14:textId="22F0F461" w:rsidR="004E2B96" w:rsidRPr="004E2B96" w:rsidRDefault="004E2B96" w:rsidP="004E2B96">
      <w:r w:rsidRPr="004E2B96">
        <w:t>Ortopedtekniska hjälpmedel och medicinska behandlingshjälpmedel anses alltid vara personligt förskrivna hjälpmedel och bekostas av regionen.</w:t>
      </w:r>
    </w:p>
    <w:p w14:paraId="0F91A587" w14:textId="61CA55CC" w:rsidR="00627F3B" w:rsidRDefault="00C30542" w:rsidP="003024A2">
      <w:pPr>
        <w:pStyle w:val="Rubrik1"/>
        <w:rPr>
          <w:b/>
        </w:rPr>
      </w:pPr>
      <w:bookmarkStart w:id="5" w:name="_Toc12949700"/>
      <w:r w:rsidRPr="003024A2">
        <w:rPr>
          <w:b/>
        </w:rPr>
        <w:t>S</w:t>
      </w:r>
      <w:r w:rsidR="00050A38" w:rsidRPr="003024A2">
        <w:rPr>
          <w:b/>
        </w:rPr>
        <w:t>kolhuvudman</w:t>
      </w:r>
      <w:r w:rsidR="003024A2" w:rsidRPr="003024A2">
        <w:rPr>
          <w:b/>
        </w:rPr>
        <w:t>s</w:t>
      </w:r>
      <w:r w:rsidR="00627F3B" w:rsidRPr="003024A2">
        <w:rPr>
          <w:b/>
        </w:rPr>
        <w:t xml:space="preserve"> ansvar</w:t>
      </w:r>
      <w:bookmarkEnd w:id="5"/>
      <w:r w:rsidR="00627F3B" w:rsidRPr="003024A2">
        <w:rPr>
          <w:b/>
        </w:rPr>
        <w:t xml:space="preserve">  </w:t>
      </w:r>
    </w:p>
    <w:p w14:paraId="5DDAD4D0" w14:textId="4C26D4A3" w:rsidR="00F818DC" w:rsidRPr="00F818DC" w:rsidRDefault="00F818DC" w:rsidP="002E2910">
      <w:pPr>
        <w:pStyle w:val="Rubrik2"/>
        <w:rPr>
          <w:color w:val="5B9BD5"/>
        </w:rPr>
      </w:pPr>
      <w:bookmarkStart w:id="6" w:name="_Toc12949701"/>
      <w:r w:rsidRPr="00F818DC">
        <w:t>Delaktighet</w:t>
      </w:r>
      <w:bookmarkEnd w:id="6"/>
    </w:p>
    <w:p w14:paraId="2F231A60" w14:textId="6163B17F" w:rsidR="00F818DC" w:rsidRDefault="00F73D49" w:rsidP="00F818DC">
      <w:r>
        <w:t>Barn/e</w:t>
      </w:r>
      <w:r w:rsidR="00F818DC">
        <w:t xml:space="preserve">lev med funktionsnedsättning ska utifrån sina egna förutsättningar </w:t>
      </w:r>
      <w:r w:rsidR="00A778C1">
        <w:t xml:space="preserve">och förmågor </w:t>
      </w:r>
      <w:r w:rsidR="00F818DC">
        <w:t>utvecklas så långt som möjligt enligt utbildningens mål. Rektor på varje skola ska ha kunskap och ett helhetsgrepp kring skolans elever med funktionsnedsättning</w:t>
      </w:r>
      <w:r w:rsidR="00C86EA4">
        <w:t>,</w:t>
      </w:r>
      <w:r w:rsidR="00F818DC">
        <w:t xml:space="preserve"> och deras behov av anpassning för att kunna </w:t>
      </w:r>
      <w:r w:rsidR="00F818DC">
        <w:lastRenderedPageBreak/>
        <w:t xml:space="preserve">tillgodogöra sig utbildningen och vara delaktiga under skoldagen. Skolhuvudman har kostnadsansvar och ansvarar för att lärmiljön är pedagogiskt, fysiskt och socialt tillgänglig och främjar delaktighet </w:t>
      </w:r>
      <w:r w:rsidR="00493308">
        <w:t>samt</w:t>
      </w:r>
      <w:r w:rsidR="00F818DC">
        <w:t xml:space="preserve"> att elev erbjuds pedagogiska hjälpmedel utifrån sina enskilda behov.</w:t>
      </w:r>
    </w:p>
    <w:p w14:paraId="70B798C2" w14:textId="77777777" w:rsidR="00F818DC" w:rsidRPr="002E2910" w:rsidRDefault="00F818DC" w:rsidP="002E2910">
      <w:pPr>
        <w:pStyle w:val="Rubrik2"/>
      </w:pPr>
      <w:bookmarkStart w:id="7" w:name="_Toc12949702"/>
      <w:bookmarkStart w:id="8" w:name="_Toc534716879"/>
      <w:r w:rsidRPr="002E2910">
        <w:t>Tillgänglig lärmiljö</w:t>
      </w:r>
      <w:bookmarkEnd w:id="7"/>
      <w:r w:rsidRPr="002E2910">
        <w:t xml:space="preserve"> </w:t>
      </w:r>
      <w:bookmarkEnd w:id="8"/>
    </w:p>
    <w:p w14:paraId="4E6C3A0B" w14:textId="14456E22" w:rsidR="00F818DC" w:rsidRDefault="00F818DC" w:rsidP="00F818DC">
      <w:r>
        <w:t xml:space="preserve">En tillgänglig lärmiljö ska för eleven göra det möjligt att tillgodogöra sig undervisningen genom att hen till exempel ska kunna förstå, </w:t>
      </w:r>
      <w:r w:rsidR="00493308">
        <w:t xml:space="preserve">koncentrera sig, </w:t>
      </w:r>
      <w:r>
        <w:t xml:space="preserve">kunna höra, sitta vid ett bord. Men också att göra det möjligt att gå på toaletten, äta, ta sig in i och ut ur samt vistas i skolans lokaler och vara tillsammans med sina klasskamrater. </w:t>
      </w:r>
    </w:p>
    <w:p w14:paraId="28FBA3AB" w14:textId="77777777" w:rsidR="00F818DC" w:rsidRDefault="00F818DC" w:rsidP="00F818DC">
      <w:r>
        <w:t>Fysisk och socialt tillgänglig miljö kan till exempel vara:</w:t>
      </w:r>
    </w:p>
    <w:p w14:paraId="58C2B1A2" w14:textId="1B26D7B5" w:rsidR="00F818DC" w:rsidRDefault="00035315" w:rsidP="00F818DC">
      <w:pPr>
        <w:pStyle w:val="Punktlista"/>
      </w:pPr>
      <w:r>
        <w:t>A</w:t>
      </w:r>
      <w:r w:rsidR="00F818DC">
        <w:t>lternativa kommunikationssätt</w:t>
      </w:r>
    </w:p>
    <w:p w14:paraId="40257DE0" w14:textId="77777777" w:rsidR="00F818DC" w:rsidRDefault="00F818DC" w:rsidP="00F818DC">
      <w:pPr>
        <w:pStyle w:val="Punktlista"/>
      </w:pPr>
      <w:r>
        <w:t>Intryckssanerade undervisningslokaler</w:t>
      </w:r>
    </w:p>
    <w:p w14:paraId="795AD509" w14:textId="77777777" w:rsidR="00F818DC" w:rsidRDefault="00F818DC" w:rsidP="00F818DC">
      <w:pPr>
        <w:pStyle w:val="Punktlista"/>
      </w:pPr>
      <w:r>
        <w:t>Grupprum</w:t>
      </w:r>
    </w:p>
    <w:p w14:paraId="2CABB23B" w14:textId="77777777" w:rsidR="00F818DC" w:rsidRDefault="00F818DC" w:rsidP="00F818DC">
      <w:pPr>
        <w:pStyle w:val="Punktlista"/>
      </w:pPr>
      <w:r>
        <w:t>Akustiksanerade undervisningslokaler</w:t>
      </w:r>
    </w:p>
    <w:p w14:paraId="51E153EE" w14:textId="77777777" w:rsidR="00F818DC" w:rsidRDefault="00F818DC" w:rsidP="00F818DC">
      <w:pPr>
        <w:pStyle w:val="Punktlista"/>
      </w:pPr>
      <w:r>
        <w:t>Funktionella stolar och arbetsbord som är enkelt anpassningsbara</w:t>
      </w:r>
    </w:p>
    <w:p w14:paraId="4C5DAAC6" w14:textId="37B7FC9A" w:rsidR="00F818DC" w:rsidRDefault="004735D4" w:rsidP="00F818DC">
      <w:pPr>
        <w:pStyle w:val="Punktlista"/>
      </w:pPr>
      <w:r>
        <w:t>Utrustning och anpassning som möjliggör toalettbesök</w:t>
      </w:r>
    </w:p>
    <w:p w14:paraId="406D5B8D" w14:textId="290E67BE" w:rsidR="00F818DC" w:rsidRDefault="00F818DC" w:rsidP="00F818DC">
      <w:pPr>
        <w:pStyle w:val="Punktlista"/>
      </w:pPr>
      <w:r>
        <w:t>Dörrautomatik och ramper</w:t>
      </w:r>
    </w:p>
    <w:p w14:paraId="3EE900DD" w14:textId="77777777" w:rsidR="00C86EA4" w:rsidRDefault="00C86EA4" w:rsidP="00C86EA4">
      <w:pPr>
        <w:pStyle w:val="Punktlista"/>
        <w:numPr>
          <w:ilvl w:val="0"/>
          <w:numId w:val="0"/>
        </w:numPr>
        <w:spacing w:after="0"/>
        <w:ind w:left="360"/>
      </w:pPr>
    </w:p>
    <w:p w14:paraId="37368AAF" w14:textId="704049EB" w:rsidR="00F818DC" w:rsidRPr="005E5CBC" w:rsidRDefault="00F818DC" w:rsidP="005E5CBC">
      <w:pPr>
        <w:pStyle w:val="Rubrik2"/>
      </w:pPr>
      <w:bookmarkStart w:id="9" w:name="_Toc534716880"/>
      <w:bookmarkStart w:id="10" w:name="_Toc12949703"/>
      <w:r w:rsidRPr="005E5CBC">
        <w:t xml:space="preserve">Pedagogiska </w:t>
      </w:r>
      <w:bookmarkEnd w:id="9"/>
      <w:r w:rsidR="004735D4" w:rsidRPr="005E5CBC">
        <w:t>verktyg</w:t>
      </w:r>
      <w:bookmarkEnd w:id="10"/>
    </w:p>
    <w:p w14:paraId="42733FFA" w14:textId="6774F62A" w:rsidR="00F818DC" w:rsidRDefault="00F818DC" w:rsidP="00F818DC">
      <w:r>
        <w:t xml:space="preserve">Skolhuvudman har kostnadsansvar för pedagogiska </w:t>
      </w:r>
      <w:r w:rsidR="004735D4" w:rsidRPr="004B54BB">
        <w:t>verktyg</w:t>
      </w:r>
      <w:r>
        <w:t xml:space="preserve">. Det omfattar pedagogiska strategier och metoder, läromedel och tidsenliga </w:t>
      </w:r>
      <w:proofErr w:type="spellStart"/>
      <w:r>
        <w:t>lärverktyg</w:t>
      </w:r>
      <w:proofErr w:type="spellEnd"/>
      <w:r>
        <w:t xml:space="preserve"> som ska möjliggöra för </w:t>
      </w:r>
      <w:r w:rsidR="00F73D49">
        <w:t>barnet/</w:t>
      </w:r>
      <w:r>
        <w:t xml:space="preserve">eleven att tillgodogöra sig undervisningen </w:t>
      </w:r>
    </w:p>
    <w:p w14:paraId="5A6A42F2" w14:textId="22D0CC89" w:rsidR="00F818DC" w:rsidRDefault="00C86EA4" w:rsidP="00F818DC">
      <w:r>
        <w:t xml:space="preserve">Pedagogiska </w:t>
      </w:r>
      <w:r w:rsidR="004049F1">
        <w:t>verktyg</w:t>
      </w:r>
      <w:r>
        <w:t xml:space="preserve"> </w:t>
      </w:r>
      <w:r w:rsidR="00F818DC">
        <w:t xml:space="preserve">utmärks av: </w:t>
      </w:r>
    </w:p>
    <w:p w14:paraId="399711AF" w14:textId="77777777" w:rsidR="00F818DC" w:rsidRDefault="00F818DC" w:rsidP="00F818DC">
      <w:pPr>
        <w:numPr>
          <w:ilvl w:val="0"/>
          <w:numId w:val="25"/>
        </w:numPr>
        <w:spacing w:after="0" w:line="252" w:lineRule="auto"/>
        <w:contextualSpacing/>
      </w:pPr>
      <w:r>
        <w:t>att de är kunskapsbärande</w:t>
      </w:r>
    </w:p>
    <w:p w14:paraId="738E4342" w14:textId="222A52C6" w:rsidR="00F818DC" w:rsidRDefault="00F818DC" w:rsidP="00F818DC">
      <w:pPr>
        <w:numPr>
          <w:ilvl w:val="0"/>
          <w:numId w:val="25"/>
        </w:numPr>
        <w:spacing w:after="0" w:line="252" w:lineRule="auto"/>
        <w:contextualSpacing/>
      </w:pPr>
      <w:r>
        <w:t xml:space="preserve">att de kan användas av flera </w:t>
      </w:r>
      <w:r w:rsidR="00F73D49">
        <w:t>barn/</w:t>
      </w:r>
      <w:r>
        <w:t>elever</w:t>
      </w:r>
    </w:p>
    <w:p w14:paraId="33B72F44" w14:textId="77777777" w:rsidR="00F818DC" w:rsidRDefault="00F818DC" w:rsidP="00F818DC">
      <w:pPr>
        <w:numPr>
          <w:ilvl w:val="0"/>
          <w:numId w:val="25"/>
        </w:numPr>
        <w:spacing w:after="0" w:line="252" w:lineRule="auto"/>
        <w:contextualSpacing/>
      </w:pPr>
      <w:r>
        <w:t>att de inte behöver omfattande individuell anpassning</w:t>
      </w:r>
    </w:p>
    <w:p w14:paraId="159D19F3" w14:textId="77777777" w:rsidR="00F818DC" w:rsidRDefault="00F818DC" w:rsidP="00F818DC">
      <w:pPr>
        <w:numPr>
          <w:ilvl w:val="0"/>
          <w:numId w:val="25"/>
        </w:numPr>
        <w:spacing w:after="0" w:line="252" w:lineRule="auto"/>
        <w:contextualSpacing/>
      </w:pPr>
      <w:r>
        <w:t xml:space="preserve">att de utan svårigheter kan anpassas till andra elever </w:t>
      </w:r>
    </w:p>
    <w:p w14:paraId="7181FB54" w14:textId="77777777" w:rsidR="00C86EA4" w:rsidRDefault="00C86EA4" w:rsidP="00C86EA4">
      <w:pPr>
        <w:spacing w:after="0"/>
      </w:pPr>
    </w:p>
    <w:p w14:paraId="61818342" w14:textId="64F3C470" w:rsidR="00F818DC" w:rsidRDefault="00DA4E9A" w:rsidP="00DA4E9A">
      <w:pPr>
        <w:pStyle w:val="Rubrik2"/>
      </w:pPr>
      <w:bookmarkStart w:id="11" w:name="_Toc12949704"/>
      <w:r>
        <w:t>Rektors ansvar</w:t>
      </w:r>
      <w:bookmarkEnd w:id="11"/>
    </w:p>
    <w:p w14:paraId="40955D95" w14:textId="0C8A8B16" w:rsidR="00F818DC" w:rsidRDefault="00F818DC" w:rsidP="00F818DC">
      <w:pPr>
        <w:numPr>
          <w:ilvl w:val="0"/>
          <w:numId w:val="26"/>
        </w:numPr>
        <w:spacing w:line="252" w:lineRule="auto"/>
        <w:contextualSpacing/>
      </w:pPr>
      <w:r>
        <w:t xml:space="preserve">att skolans personal har god kännedom om de </w:t>
      </w:r>
      <w:r w:rsidR="00F73D49">
        <w:t>barn/</w:t>
      </w:r>
      <w:r>
        <w:t>elever som har behov av extra stöd, anpassningar och personligt förskrivna hjälpmedel</w:t>
      </w:r>
    </w:p>
    <w:p w14:paraId="773AFB2F" w14:textId="07EA69BB" w:rsidR="00F73D49" w:rsidRDefault="00F818DC" w:rsidP="004969E6">
      <w:pPr>
        <w:numPr>
          <w:ilvl w:val="0"/>
          <w:numId w:val="26"/>
        </w:numPr>
        <w:spacing w:line="252" w:lineRule="auto"/>
        <w:contextualSpacing/>
      </w:pPr>
      <w:r>
        <w:t xml:space="preserve">att skolans personal har god kännedom om vilka behov varje enskild </w:t>
      </w:r>
      <w:r w:rsidR="00F73D49">
        <w:t>barn/</w:t>
      </w:r>
      <w:r>
        <w:t xml:space="preserve">elev har av extra stöd, anpassningar och </w:t>
      </w:r>
      <w:r w:rsidR="00F73D49">
        <w:t>personligt förskrivna hjälpmedel</w:t>
      </w:r>
    </w:p>
    <w:p w14:paraId="2A4A5EEF" w14:textId="348541D3" w:rsidR="00F818DC" w:rsidRPr="00F818DC" w:rsidRDefault="00F818DC" w:rsidP="004969E6">
      <w:pPr>
        <w:numPr>
          <w:ilvl w:val="0"/>
          <w:numId w:val="26"/>
        </w:numPr>
        <w:spacing w:line="252" w:lineRule="auto"/>
        <w:contextualSpacing/>
      </w:pPr>
      <w:r>
        <w:t>anskaffning av hjälpmedel som kan betraktas som arbetstekniska hjälpmedel</w:t>
      </w:r>
    </w:p>
    <w:p w14:paraId="17A9816D" w14:textId="77777777" w:rsidR="00C86EA4" w:rsidRDefault="00C86EA4" w:rsidP="00F73D49">
      <w:pPr>
        <w:spacing w:after="0"/>
      </w:pPr>
    </w:p>
    <w:p w14:paraId="6A32257B" w14:textId="2293B593" w:rsidR="00F73D49" w:rsidRDefault="00F73D49" w:rsidP="00F73D49">
      <w:pPr>
        <w:spacing w:after="0"/>
      </w:pPr>
      <w:r w:rsidRPr="006C6381">
        <w:t xml:space="preserve">Vid vanligt förekommande funktionsnedsättningar som läs- och skrivsvårigheter/dyslexi är det </w:t>
      </w:r>
      <w:r>
        <w:t>skolhuvudmannens</w:t>
      </w:r>
      <w:r w:rsidRPr="006C6381">
        <w:t xml:space="preserve"> ansvar att bygga upp en beredskap med kompetens och resurser som kan möta behoven.  </w:t>
      </w:r>
    </w:p>
    <w:p w14:paraId="3384294A" w14:textId="77777777" w:rsidR="00D819D4" w:rsidRDefault="00D819D4" w:rsidP="00622223">
      <w:pPr>
        <w:pStyle w:val="Rubrik2"/>
        <w:spacing w:before="0"/>
      </w:pPr>
    </w:p>
    <w:p w14:paraId="121A28A6" w14:textId="5B75066B" w:rsidR="007F2A26" w:rsidRDefault="00CE179E" w:rsidP="00622223">
      <w:pPr>
        <w:pStyle w:val="Rubrik2"/>
        <w:spacing w:before="0"/>
      </w:pPr>
      <w:bookmarkStart w:id="12" w:name="_Toc12949705"/>
      <w:r>
        <w:t>Specialverksamheter</w:t>
      </w:r>
      <w:bookmarkEnd w:id="12"/>
      <w:r w:rsidR="002D3439">
        <w:t xml:space="preserve"> </w:t>
      </w:r>
    </w:p>
    <w:p w14:paraId="51B5FE2F" w14:textId="77777777" w:rsidR="00D819D4" w:rsidRDefault="006F1E1D" w:rsidP="00AF58CA">
      <w:pPr>
        <w:spacing w:after="0"/>
      </w:pPr>
      <w:r w:rsidRPr="002C1AB2">
        <w:t>S</w:t>
      </w:r>
      <w:r w:rsidR="00414DE5" w:rsidRPr="002C1AB2">
        <w:t>kolhuvudmans</w:t>
      </w:r>
      <w:r w:rsidR="00FF38DA" w:rsidRPr="002C1AB2">
        <w:t xml:space="preserve"> skolverksamhet ska vara anpassad och utrustad för den målgrupp som den riktar sig till. </w:t>
      </w:r>
      <w:r w:rsidR="00AF58CA" w:rsidRPr="002C1AB2">
        <w:t xml:space="preserve">Om verksamheten riktar sig till en specifik grupp med </w:t>
      </w:r>
      <w:r w:rsidR="00165F07">
        <w:t>barn/</w:t>
      </w:r>
      <w:r w:rsidR="00AF58CA" w:rsidRPr="002C1AB2">
        <w:t>elever med funktions</w:t>
      </w:r>
      <w:r w:rsidR="005C3BA4" w:rsidRPr="002C1AB2">
        <w:t>nedsättning</w:t>
      </w:r>
      <w:r w:rsidR="00AF58CA" w:rsidRPr="002C1AB2">
        <w:t>, innebär</w:t>
      </w:r>
      <w:r w:rsidR="005C3BA4" w:rsidRPr="002C1AB2">
        <w:t xml:space="preserve"> det</w:t>
      </w:r>
      <w:r w:rsidR="00AF58CA" w:rsidRPr="002C1AB2">
        <w:t xml:space="preserve"> ett ökat krav på </w:t>
      </w:r>
      <w:r w:rsidR="000D7390" w:rsidRPr="002C1AB2">
        <w:t>tillgänglig fysisk</w:t>
      </w:r>
      <w:r w:rsidR="002C1AB2" w:rsidRPr="002C1AB2">
        <w:t xml:space="preserve">, </w:t>
      </w:r>
      <w:r w:rsidR="001C4344">
        <w:t>pedagogisk och social</w:t>
      </w:r>
      <w:r w:rsidR="002C1AB2" w:rsidRPr="002C1AB2">
        <w:t xml:space="preserve"> </w:t>
      </w:r>
      <w:r w:rsidR="000D7390" w:rsidRPr="002C1AB2">
        <w:t>l</w:t>
      </w:r>
      <w:r w:rsidR="002C1AB2" w:rsidRPr="002C1AB2">
        <w:t xml:space="preserve">ärmiljö som främjar delaktighet och skapar möjlighet för </w:t>
      </w:r>
      <w:r w:rsidR="00165F07">
        <w:t>barnet/</w:t>
      </w:r>
      <w:r w:rsidR="002C1AB2" w:rsidRPr="002C1AB2">
        <w:t>eleven att tillgodogöra sig utbildningen</w:t>
      </w:r>
      <w:r w:rsidR="000D7390" w:rsidRPr="002C1AB2">
        <w:t>.</w:t>
      </w:r>
    </w:p>
    <w:p w14:paraId="03033195" w14:textId="0C9881BE" w:rsidR="000D7390" w:rsidRDefault="000D7390" w:rsidP="00AF58CA">
      <w:pPr>
        <w:spacing w:after="0"/>
      </w:pPr>
      <w:r w:rsidRPr="0020498D">
        <w:t xml:space="preserve"> </w:t>
      </w:r>
    </w:p>
    <w:p w14:paraId="04169C30" w14:textId="00C80D9C" w:rsidR="003B7C2D" w:rsidRDefault="00806637" w:rsidP="00375750">
      <w:pPr>
        <w:pStyle w:val="Rubrik1"/>
        <w:rPr>
          <w:b/>
        </w:rPr>
      </w:pPr>
      <w:bookmarkStart w:id="13" w:name="_Toc12949706"/>
      <w:r w:rsidRPr="00375750">
        <w:rPr>
          <w:b/>
        </w:rPr>
        <w:lastRenderedPageBreak/>
        <w:t>Region</w:t>
      </w:r>
      <w:r w:rsidR="008B07C1">
        <w:rPr>
          <w:b/>
        </w:rPr>
        <w:t xml:space="preserve"> Västmanlands</w:t>
      </w:r>
      <w:r w:rsidRPr="00375750">
        <w:rPr>
          <w:b/>
        </w:rPr>
        <w:t xml:space="preserve"> ansvar</w:t>
      </w:r>
      <w:bookmarkEnd w:id="13"/>
    </w:p>
    <w:p w14:paraId="1FCEDECC" w14:textId="2A9AB12E" w:rsidR="003B7C2D" w:rsidRDefault="003B7C2D" w:rsidP="003B7C2D">
      <w:pPr>
        <w:spacing w:after="0"/>
      </w:pPr>
      <w:r w:rsidRPr="000560FF">
        <w:t xml:space="preserve">Region </w:t>
      </w:r>
      <w:r>
        <w:t>Västmanland</w:t>
      </w:r>
      <w:r w:rsidRPr="000560FF">
        <w:t xml:space="preserve"> ansvarar för personlig</w:t>
      </w:r>
      <w:r>
        <w:t>t förskrivna</w:t>
      </w:r>
      <w:r w:rsidRPr="000560FF">
        <w:t xml:space="preserve"> hjälpmedel</w:t>
      </w:r>
      <w:r w:rsidR="00A70694">
        <w:t>.</w:t>
      </w:r>
      <w:r>
        <w:t xml:space="preserve"> </w:t>
      </w:r>
      <w:r w:rsidR="00364748">
        <w:t>P</w:t>
      </w:r>
      <w:r w:rsidR="00364748" w:rsidRPr="0020498D">
        <w:t xml:space="preserve">ersonliga hjälpmedel är hjälpmedel </w:t>
      </w:r>
      <w:r w:rsidR="00364748">
        <w:t xml:space="preserve">som är </w:t>
      </w:r>
      <w:r w:rsidR="00364748" w:rsidRPr="0020498D">
        <w:t>individuellt utprovade</w:t>
      </w:r>
      <w:r w:rsidR="00364748">
        <w:t xml:space="preserve">. </w:t>
      </w:r>
      <w:r w:rsidRPr="00617675">
        <w:t>Det innebär att hjälpmedlet är</w:t>
      </w:r>
      <w:r>
        <w:t xml:space="preserve"> förskrivet och utprovat till e</w:t>
      </w:r>
      <w:r w:rsidR="00165F07">
        <w:t>tt</w:t>
      </w:r>
      <w:r w:rsidRPr="00617675">
        <w:t xml:space="preserve"> </w:t>
      </w:r>
      <w:r w:rsidR="00165F07">
        <w:t>enskilt barn/</w:t>
      </w:r>
      <w:r w:rsidR="006D5BA0">
        <w:t>elev</w:t>
      </w:r>
      <w:r>
        <w:t xml:space="preserve"> </w:t>
      </w:r>
      <w:r w:rsidRPr="00617675">
        <w:t>med funktions</w:t>
      </w:r>
      <w:r>
        <w:t>nedsättning</w:t>
      </w:r>
      <w:r w:rsidRPr="00617675">
        <w:t>.</w:t>
      </w:r>
      <w:r>
        <w:t xml:space="preserve"> </w:t>
      </w:r>
    </w:p>
    <w:p w14:paraId="29725820" w14:textId="77777777" w:rsidR="0094412D" w:rsidRDefault="0094412D" w:rsidP="003B7C2D">
      <w:pPr>
        <w:spacing w:after="0"/>
      </w:pPr>
    </w:p>
    <w:p w14:paraId="2E9B862C" w14:textId="43EA7952" w:rsidR="00CC6E9C" w:rsidRDefault="00364748" w:rsidP="00A238C4">
      <w:pPr>
        <w:spacing w:after="0"/>
      </w:pPr>
      <w:r>
        <w:t>Personligt förskrivna hjälpmedel</w:t>
      </w:r>
      <w:r w:rsidR="003B7C2D" w:rsidRPr="0020498D">
        <w:t xml:space="preserve"> syftar till att bibehålla eller öka aktivitet, delaktighet eller självständighet genom att kompensera en funktionsnedsättning</w:t>
      </w:r>
      <w:r>
        <w:t xml:space="preserve"> för </w:t>
      </w:r>
      <w:r w:rsidR="00165F07">
        <w:t>barnet/</w:t>
      </w:r>
      <w:r>
        <w:t>elevens hela dagliga liv</w:t>
      </w:r>
      <w:r w:rsidR="003B7C2D" w:rsidRPr="0020498D">
        <w:t xml:space="preserve">. </w:t>
      </w:r>
      <w:r w:rsidR="001D2A44">
        <w:t>Hjälpmedel kan också förskrivas för vård och behandling</w:t>
      </w:r>
      <w:r w:rsidR="00FF5AB4">
        <w:t xml:space="preserve"> exempelvis diabeteshjälpmedel.</w:t>
      </w:r>
    </w:p>
    <w:p w14:paraId="405AA726" w14:textId="77777777" w:rsidR="00A238C4" w:rsidRDefault="00A238C4" w:rsidP="00A238C4">
      <w:pPr>
        <w:spacing w:after="0"/>
      </w:pPr>
    </w:p>
    <w:p w14:paraId="7A5C6811" w14:textId="1C338EED" w:rsidR="00531AE0" w:rsidRPr="00167BC9" w:rsidRDefault="00531AE0" w:rsidP="00A238C4">
      <w:pPr>
        <w:spacing w:after="0"/>
      </w:pPr>
      <w:r w:rsidRPr="00167BC9">
        <w:t xml:space="preserve">Grundprincipen är att endast en uppsättning av ett hjälpmedel </w:t>
      </w:r>
      <w:r w:rsidR="002E46C3" w:rsidRPr="00167BC9">
        <w:t xml:space="preserve">inom samma hjälpmedelsgrupp </w:t>
      </w:r>
      <w:r w:rsidRPr="00167BC9">
        <w:t xml:space="preserve">kan förskrivas. Finns behov av dubbelutrustning av ett hjälpmedel ska förskrivning </w:t>
      </w:r>
      <w:r w:rsidR="002661A1" w:rsidRPr="00167BC9">
        <w:t>alltid ske</w:t>
      </w:r>
      <w:r w:rsidR="00E43565" w:rsidRPr="00167BC9">
        <w:t xml:space="preserve"> </w:t>
      </w:r>
      <w:r w:rsidR="009F565D" w:rsidRPr="00167BC9">
        <w:t>i samråd</w:t>
      </w:r>
      <w:r w:rsidR="002661A1" w:rsidRPr="00167BC9">
        <w:t xml:space="preserve"> med </w:t>
      </w:r>
      <w:r w:rsidR="004035F1" w:rsidRPr="00167BC9">
        <w:t>ansvarig hjälpmedelsverksamhet. Hänsyn till barnets bästa ska alltid tas med i bedömningen.</w:t>
      </w:r>
    </w:p>
    <w:p w14:paraId="383211A5" w14:textId="77777777" w:rsidR="00CC6E9C" w:rsidRPr="00A238C4" w:rsidRDefault="00CC6E9C" w:rsidP="00A238C4">
      <w:pPr>
        <w:spacing w:after="0"/>
      </w:pPr>
    </w:p>
    <w:p w14:paraId="7272A0B8" w14:textId="09B68CC2" w:rsidR="003B7C2D" w:rsidRDefault="00CC6E9C" w:rsidP="003B7C2D">
      <w:pPr>
        <w:spacing w:after="0"/>
      </w:pPr>
      <w:r>
        <w:t>P</w:t>
      </w:r>
      <w:r w:rsidR="003B7C2D" w:rsidRPr="0020498D">
        <w:t>ersonliga hjälpmedel kräver hälso-och sjukvårdens särskilda kompetens för bedömning, utprovning, eventuell anpassning</w:t>
      </w:r>
      <w:r w:rsidR="00D511BD">
        <w:t>/</w:t>
      </w:r>
      <w:r w:rsidR="00D00E2E">
        <w:t>specialanpassning</w:t>
      </w:r>
      <w:r w:rsidR="003B7C2D" w:rsidRPr="0020498D">
        <w:t xml:space="preserve"> och träning. Förskrivning sker</w:t>
      </w:r>
      <w:r w:rsidR="003B7C2D">
        <w:t xml:space="preserve"> bland annat</w:t>
      </w:r>
      <w:r w:rsidR="003B7C2D" w:rsidRPr="0020498D">
        <w:t xml:space="preserve"> </w:t>
      </w:r>
      <w:r w:rsidR="008661D7">
        <w:t xml:space="preserve">av </w:t>
      </w:r>
      <w:r w:rsidR="003B7C2D" w:rsidRPr="0020498D">
        <w:t>arbetsterapeut, fysioterapeut</w:t>
      </w:r>
      <w:r w:rsidR="003B4444">
        <w:t>/sjukgymnast</w:t>
      </w:r>
      <w:r w:rsidR="003B7C2D">
        <w:t>,</w:t>
      </w:r>
      <w:r w:rsidR="003B7C2D" w:rsidRPr="0020498D">
        <w:t xml:space="preserve"> logoped</w:t>
      </w:r>
      <w:r w:rsidR="003B7C2D">
        <w:t xml:space="preserve">, </w:t>
      </w:r>
      <w:proofErr w:type="spellStart"/>
      <w:r w:rsidR="003B7C2D">
        <w:t>synpedagog</w:t>
      </w:r>
      <w:proofErr w:type="spellEnd"/>
      <w:r w:rsidR="003B7C2D">
        <w:t xml:space="preserve"> och audionom</w:t>
      </w:r>
      <w:r w:rsidR="003B7C2D" w:rsidRPr="0020498D">
        <w:t xml:space="preserve">.  </w:t>
      </w:r>
    </w:p>
    <w:p w14:paraId="77DB0774" w14:textId="77777777" w:rsidR="005A752E" w:rsidRDefault="005A752E" w:rsidP="003B7C2D">
      <w:pPr>
        <w:spacing w:after="0"/>
        <w:rPr>
          <w:highlight w:val="yellow"/>
        </w:rPr>
      </w:pPr>
    </w:p>
    <w:p w14:paraId="328CB765" w14:textId="3EE28615" w:rsidR="003B7C2D" w:rsidRPr="008771A8" w:rsidRDefault="00B26E18" w:rsidP="003B7C2D">
      <w:pPr>
        <w:spacing w:after="0"/>
        <w:rPr>
          <w:color w:val="FF0000"/>
        </w:rPr>
      </w:pPr>
      <w:r w:rsidRPr="005A752E">
        <w:t>Personligt förskrivna hjälpmedel</w:t>
      </w:r>
      <w:r w:rsidR="003B7C2D" w:rsidRPr="00A02DD8">
        <w:t xml:space="preserve"> utmärks av</w:t>
      </w:r>
      <w:r w:rsidR="008771A8">
        <w:t xml:space="preserve"> </w:t>
      </w:r>
      <w:r w:rsidR="008771A8" w:rsidRPr="005A7E4D">
        <w:t>(SOU 2004:83)</w:t>
      </w:r>
      <w:r w:rsidR="003B7C2D" w:rsidRPr="005A7E4D">
        <w:t xml:space="preserve">: </w:t>
      </w:r>
    </w:p>
    <w:p w14:paraId="5B645D9B" w14:textId="150DD573" w:rsidR="003B7C2D" w:rsidRPr="00A02DD8" w:rsidRDefault="003B7C2D" w:rsidP="003B7C2D">
      <w:pPr>
        <w:pStyle w:val="Liststycke"/>
        <w:numPr>
          <w:ilvl w:val="0"/>
          <w:numId w:val="12"/>
        </w:numPr>
        <w:spacing w:after="0"/>
      </w:pPr>
      <w:r w:rsidRPr="00A02DD8">
        <w:t>att de i huvudsak är kompenserande, och</w:t>
      </w:r>
    </w:p>
    <w:p w14:paraId="3467DAD3" w14:textId="00350C7F" w:rsidR="003B7C2D" w:rsidRPr="00A02DD8" w:rsidRDefault="003B7C2D" w:rsidP="003B7C2D">
      <w:pPr>
        <w:pStyle w:val="Liststycke"/>
        <w:numPr>
          <w:ilvl w:val="0"/>
          <w:numId w:val="12"/>
        </w:numPr>
        <w:spacing w:after="0"/>
      </w:pPr>
      <w:r w:rsidRPr="00A02DD8">
        <w:t xml:space="preserve">att de är utprovade och särskilt anpassade till </w:t>
      </w:r>
      <w:r>
        <w:t xml:space="preserve">en specifik </w:t>
      </w:r>
      <w:r w:rsidR="00165F07">
        <w:t>barn/</w:t>
      </w:r>
      <w:r>
        <w:t>elev</w:t>
      </w:r>
      <w:r w:rsidRPr="00A02DD8">
        <w:t xml:space="preserve"> </w:t>
      </w:r>
    </w:p>
    <w:p w14:paraId="0F42B07D" w14:textId="77777777" w:rsidR="003B7C2D" w:rsidRPr="00A02DD8" w:rsidRDefault="003B7C2D" w:rsidP="003B7C2D">
      <w:pPr>
        <w:pStyle w:val="Liststycke"/>
        <w:numPr>
          <w:ilvl w:val="0"/>
          <w:numId w:val="12"/>
        </w:numPr>
        <w:spacing w:after="0"/>
      </w:pPr>
      <w:r w:rsidRPr="00A02DD8">
        <w:t>att de inte utan omfattande åtgärder kan användas av någon annan, eller</w:t>
      </w:r>
    </w:p>
    <w:p w14:paraId="0C796B1A" w14:textId="796CFE17" w:rsidR="003B7C2D" w:rsidRDefault="003B7C2D" w:rsidP="003849BF">
      <w:pPr>
        <w:ind w:firstLine="720"/>
      </w:pPr>
      <w:r w:rsidRPr="00A02DD8">
        <w:t>att de inte kan eller kommer att kunna användas av någon annan</w:t>
      </w:r>
    </w:p>
    <w:p w14:paraId="5BD081FD" w14:textId="67DB3A59" w:rsidR="008B07C1" w:rsidRPr="005A7E4D" w:rsidRDefault="00ED6713" w:rsidP="008B07C1">
      <w:r w:rsidRPr="005A7E4D">
        <w:t xml:space="preserve">Personal inom </w:t>
      </w:r>
      <w:r w:rsidR="008B07C1" w:rsidRPr="005A7E4D">
        <w:t xml:space="preserve">Region Västmanland ansvarar även för att:  </w:t>
      </w:r>
    </w:p>
    <w:p w14:paraId="57224975" w14:textId="11AC041A" w:rsidR="00E252A1" w:rsidRPr="005A7E4D" w:rsidRDefault="00E252A1" w:rsidP="00E252A1">
      <w:pPr>
        <w:pStyle w:val="Liststycke"/>
        <w:numPr>
          <w:ilvl w:val="0"/>
          <w:numId w:val="1"/>
        </w:numPr>
      </w:pPr>
      <w:r w:rsidRPr="005A7E4D">
        <w:t xml:space="preserve">ge kunskap </w:t>
      </w:r>
      <w:r w:rsidR="00BC0DBA" w:rsidRPr="005A7E4D">
        <w:t xml:space="preserve">och råd </w:t>
      </w:r>
      <w:r w:rsidR="00ED6713" w:rsidRPr="005A7E4D">
        <w:t xml:space="preserve">inom sin yrkeskompetens </w:t>
      </w:r>
      <w:r w:rsidRPr="005A7E4D">
        <w:t xml:space="preserve">om enskild </w:t>
      </w:r>
      <w:r w:rsidR="009948BF" w:rsidRPr="005A7E4D">
        <w:t>barns/elevs</w:t>
      </w:r>
      <w:r w:rsidRPr="005A7E4D">
        <w:t xml:space="preserve"> funktionsnedsättning och hens särskilda behov och förutsättningar</w:t>
      </w:r>
    </w:p>
    <w:p w14:paraId="6917B8F3" w14:textId="7271E07D" w:rsidR="008B07C1" w:rsidRPr="005A7E4D" w:rsidRDefault="008B07C1" w:rsidP="008B07C1">
      <w:pPr>
        <w:pStyle w:val="Liststycke"/>
        <w:numPr>
          <w:ilvl w:val="0"/>
          <w:numId w:val="1"/>
        </w:numPr>
      </w:pPr>
      <w:r w:rsidRPr="005A7E4D">
        <w:t xml:space="preserve">förskrivare gör en </w:t>
      </w:r>
      <w:r w:rsidR="00303F5C" w:rsidRPr="005A7E4D">
        <w:t xml:space="preserve">behovsbedömning och </w:t>
      </w:r>
      <w:r w:rsidRPr="005A7E4D">
        <w:t xml:space="preserve">utprovning </w:t>
      </w:r>
      <w:r w:rsidR="00303F5C" w:rsidRPr="005A7E4D">
        <w:t>samt inträning</w:t>
      </w:r>
      <w:r w:rsidRPr="005A7E4D">
        <w:t xml:space="preserve"> kring det personligt förskrivna </w:t>
      </w:r>
      <w:r w:rsidR="00E252A1" w:rsidRPr="005A7E4D">
        <w:t>hjälpmedlet och dess användning</w:t>
      </w:r>
      <w:r w:rsidR="00ED6713" w:rsidRPr="005A7E4D">
        <w:t xml:space="preserve"> i samråd med skolans berörda personal</w:t>
      </w:r>
    </w:p>
    <w:p w14:paraId="536AFD46" w14:textId="3FC0F4E2" w:rsidR="00E252A1" w:rsidRPr="005A7E4D" w:rsidRDefault="00E252A1" w:rsidP="00E252A1">
      <w:pPr>
        <w:pStyle w:val="Liststycke"/>
        <w:numPr>
          <w:ilvl w:val="0"/>
          <w:numId w:val="1"/>
        </w:numPr>
      </w:pPr>
      <w:r w:rsidRPr="005A7E4D">
        <w:t xml:space="preserve">förskrivare av personliga förskrivna hjälpmedel ger information och utbildning till berörd personal inom skolan om, hur och varför </w:t>
      </w:r>
      <w:r w:rsidR="00165F07" w:rsidRPr="005A7E4D">
        <w:t>barnet/</w:t>
      </w:r>
      <w:r w:rsidRPr="005A7E4D">
        <w:t>eleven använder hjälpmedlet</w:t>
      </w:r>
    </w:p>
    <w:p w14:paraId="4E1F2DA6" w14:textId="6DFD1D76" w:rsidR="008B07C1" w:rsidRPr="005A7E4D" w:rsidRDefault="008B07C1" w:rsidP="008B07C1">
      <w:pPr>
        <w:pStyle w:val="Liststycke"/>
        <w:numPr>
          <w:ilvl w:val="0"/>
          <w:numId w:val="1"/>
        </w:numPr>
      </w:pPr>
      <w:r w:rsidRPr="005A7E4D">
        <w:t>förskrivare gör en uppföljning kring hjälpmedlet så att målet med förskrivningen uppfylls</w:t>
      </w:r>
      <w:r w:rsidR="00ED6713" w:rsidRPr="005A7E4D">
        <w:t xml:space="preserve"> i samråd med skolans berörda personal</w:t>
      </w:r>
    </w:p>
    <w:p w14:paraId="00C290D9" w14:textId="4DE538B3" w:rsidR="008B07C1" w:rsidRDefault="008B07C1" w:rsidP="008B07C1">
      <w:pPr>
        <w:pStyle w:val="Liststycke"/>
        <w:numPr>
          <w:ilvl w:val="0"/>
          <w:numId w:val="1"/>
        </w:numPr>
      </w:pPr>
      <w:r w:rsidRPr="005A7E4D">
        <w:t xml:space="preserve">reparationer och eventuella specialanpassningar </w:t>
      </w:r>
      <w:r>
        <w:t xml:space="preserve">av personligt förskrivna hjälpmedel utförs </w:t>
      </w:r>
    </w:p>
    <w:p w14:paraId="6DBD0CE2" w14:textId="77777777" w:rsidR="00D819D4" w:rsidRDefault="00D819D4" w:rsidP="00D819D4">
      <w:pPr>
        <w:pStyle w:val="Liststycke"/>
      </w:pPr>
    </w:p>
    <w:p w14:paraId="0EC913B0" w14:textId="198032E0" w:rsidR="002D70F7" w:rsidRPr="00E745D8" w:rsidRDefault="002B1213" w:rsidP="005924DF">
      <w:pPr>
        <w:pStyle w:val="Rubrik1"/>
        <w:rPr>
          <w:b/>
        </w:rPr>
      </w:pPr>
      <w:bookmarkStart w:id="14" w:name="_Toc12949707"/>
      <w:r w:rsidRPr="00E745D8">
        <w:rPr>
          <w:b/>
        </w:rPr>
        <w:t xml:space="preserve">Anvisningar </w:t>
      </w:r>
      <w:r w:rsidR="002D70F7" w:rsidRPr="00E745D8">
        <w:rPr>
          <w:b/>
        </w:rPr>
        <w:t>för personligt förskrivna hjälpmedel</w:t>
      </w:r>
      <w:r w:rsidRPr="00E745D8">
        <w:rPr>
          <w:b/>
        </w:rPr>
        <w:t xml:space="preserve"> och </w:t>
      </w:r>
      <w:r w:rsidR="007E59A1" w:rsidRPr="00E745D8">
        <w:rPr>
          <w:b/>
        </w:rPr>
        <w:t>hjälpmedel</w:t>
      </w:r>
      <w:r w:rsidR="002D70F7" w:rsidRPr="00E745D8">
        <w:rPr>
          <w:b/>
        </w:rPr>
        <w:t xml:space="preserve"> </w:t>
      </w:r>
      <w:r w:rsidRPr="00E745D8">
        <w:rPr>
          <w:b/>
        </w:rPr>
        <w:t>som</w:t>
      </w:r>
      <w:r w:rsidR="00F24074">
        <w:rPr>
          <w:b/>
        </w:rPr>
        <w:t xml:space="preserve"> skolan</w:t>
      </w:r>
      <w:r w:rsidRPr="00E745D8">
        <w:rPr>
          <w:b/>
        </w:rPr>
        <w:t xml:space="preserve"> hyr</w:t>
      </w:r>
      <w:r w:rsidR="004035F1" w:rsidRPr="00E745D8">
        <w:rPr>
          <w:b/>
        </w:rPr>
        <w:t xml:space="preserve"> av hjälpmedelsverksamhet</w:t>
      </w:r>
      <w:bookmarkEnd w:id="14"/>
      <w:r w:rsidR="005924DF" w:rsidRPr="00E745D8">
        <w:rPr>
          <w:b/>
        </w:rPr>
        <w:t xml:space="preserve"> </w:t>
      </w:r>
    </w:p>
    <w:p w14:paraId="596FE327" w14:textId="7A98F324" w:rsidR="008E0C3F" w:rsidRPr="0093283F" w:rsidRDefault="008E0C3F" w:rsidP="008E0C3F">
      <w:r w:rsidRPr="005924DF">
        <w:t>Möjlighet finns för skola att hyra v</w:t>
      </w:r>
      <w:r w:rsidR="00EE75D4" w:rsidRPr="005924DF">
        <w:t xml:space="preserve">issa hjälpmedel </w:t>
      </w:r>
      <w:r w:rsidR="00E50881" w:rsidRPr="005924DF">
        <w:t xml:space="preserve">som inte </w:t>
      </w:r>
      <w:r w:rsidR="009948BF" w:rsidRPr="005924DF">
        <w:t xml:space="preserve">utifrån det enskilda barnets/elevens behov räknas som personligt förskrivet hjälpmedel </w:t>
      </w:r>
      <w:r w:rsidR="00EE75D4" w:rsidRPr="005924DF">
        <w:t>inom</w:t>
      </w:r>
      <w:r w:rsidR="005924DF" w:rsidRPr="005924DF">
        <w:t xml:space="preserve"> </w:t>
      </w:r>
      <w:r w:rsidRPr="005924DF">
        <w:t>röre</w:t>
      </w:r>
      <w:r w:rsidR="00E6606B" w:rsidRPr="005924DF">
        <w:t>lse, kommunikation</w:t>
      </w:r>
      <w:r w:rsidR="005924DF" w:rsidRPr="005924DF">
        <w:t xml:space="preserve">, </w:t>
      </w:r>
      <w:r w:rsidR="00E6606B" w:rsidRPr="005924DF">
        <w:t xml:space="preserve">kognition </w:t>
      </w:r>
      <w:r w:rsidR="005924DF" w:rsidRPr="005924DF">
        <w:t xml:space="preserve">och </w:t>
      </w:r>
      <w:r w:rsidR="00E6606B" w:rsidRPr="005924DF">
        <w:t>hörsel</w:t>
      </w:r>
      <w:r w:rsidRPr="005924DF">
        <w:t>.</w:t>
      </w:r>
      <w:r>
        <w:t xml:space="preserve"> Kontakt tas då direkt med Hjälpmedelscentrum</w:t>
      </w:r>
      <w:r w:rsidR="00B77F38">
        <w:t xml:space="preserve"> eller Hörselenheten</w:t>
      </w:r>
      <w:r>
        <w:t>.</w:t>
      </w:r>
    </w:p>
    <w:p w14:paraId="4267DABC" w14:textId="633E0C9C" w:rsidR="006E5615" w:rsidRDefault="00165F07" w:rsidP="006E5615">
      <w:pPr>
        <w:spacing w:after="0"/>
      </w:pPr>
      <w:r w:rsidRPr="00117389">
        <w:t xml:space="preserve">Personligt förskrivna hjälpmedel och hyrda </w:t>
      </w:r>
      <w:r>
        <w:t>verksamhetshjälpmedel</w:t>
      </w:r>
      <w:r w:rsidRPr="00117389">
        <w:t xml:space="preserve"> ska skötas enligt den instruktion</w:t>
      </w:r>
      <w:r>
        <w:t>/bruksanvisning</w:t>
      </w:r>
      <w:r w:rsidRPr="00117389">
        <w:t xml:space="preserve"> som medföljer</w:t>
      </w:r>
      <w:r w:rsidRPr="007B03E5">
        <w:t>.</w:t>
      </w:r>
    </w:p>
    <w:p w14:paraId="190BECE7" w14:textId="77777777" w:rsidR="006E5615" w:rsidRDefault="006E5615" w:rsidP="006E5615">
      <w:pPr>
        <w:spacing w:after="0"/>
      </w:pPr>
    </w:p>
    <w:p w14:paraId="3B3022B4" w14:textId="498E179B" w:rsidR="006E5615" w:rsidRPr="00FC79D0" w:rsidRDefault="006E5615" w:rsidP="006E5615">
      <w:pPr>
        <w:spacing w:after="0"/>
        <w:rPr>
          <w:color w:val="FF0000"/>
        </w:rPr>
      </w:pPr>
      <w:r>
        <w:t xml:space="preserve">När ett hjälpmedel inte längre behövs kontaktas </w:t>
      </w:r>
      <w:r w:rsidR="00EE75D4">
        <w:t xml:space="preserve">förskrivande enhet och/eller </w:t>
      </w:r>
      <w:r>
        <w:t>respektive hjälpmedelsverksamhet för återlämning.</w:t>
      </w:r>
    </w:p>
    <w:p w14:paraId="30CAE70D" w14:textId="26C2707E" w:rsidR="00165F07" w:rsidRPr="00FC79D0" w:rsidRDefault="00165F07" w:rsidP="00165F07">
      <w:pPr>
        <w:spacing w:after="0"/>
        <w:rPr>
          <w:color w:val="FF0000"/>
        </w:rPr>
      </w:pPr>
    </w:p>
    <w:p w14:paraId="15896E82" w14:textId="13FF1F7D" w:rsidR="007F57C5" w:rsidRDefault="00165F07" w:rsidP="00165F07">
      <w:pPr>
        <w:spacing w:after="0"/>
      </w:pPr>
      <w:r>
        <w:lastRenderedPageBreak/>
        <w:t>H</w:t>
      </w:r>
      <w:r w:rsidRPr="00117389">
        <w:t>jälpmedel som ägs av regionen</w:t>
      </w:r>
      <w:r w:rsidR="00BB52EE">
        <w:t xml:space="preserve"> och</w:t>
      </w:r>
      <w:r w:rsidRPr="00117389">
        <w:t xml:space="preserve"> används på </w:t>
      </w:r>
      <w:r w:rsidR="007F57C5">
        <w:t>skola</w:t>
      </w:r>
      <w:r w:rsidRPr="00117389">
        <w:t xml:space="preserve"> ska förvaras på ett sådant sätt att riskerna för stöld, olycksfall och skadegörelse min</w:t>
      </w:r>
      <w:r w:rsidR="00073361">
        <w:t>imeras, o</w:t>
      </w:r>
      <w:r w:rsidRPr="00117389">
        <w:t xml:space="preserve">m något </w:t>
      </w:r>
      <w:r>
        <w:t xml:space="preserve">av detta </w:t>
      </w:r>
      <w:r w:rsidRPr="00117389">
        <w:t xml:space="preserve">inträffar ska </w:t>
      </w:r>
      <w:r>
        <w:t xml:space="preserve">förskrivande </w:t>
      </w:r>
      <w:r w:rsidR="00733449">
        <w:t>verksamhet</w:t>
      </w:r>
      <w:r w:rsidRPr="00117389">
        <w:t xml:space="preserve"> alltid kontaktas. </w:t>
      </w:r>
    </w:p>
    <w:p w14:paraId="2E035C7A" w14:textId="77777777" w:rsidR="007F57C5" w:rsidRDefault="007F57C5" w:rsidP="00165F07">
      <w:pPr>
        <w:spacing w:after="0"/>
      </w:pPr>
    </w:p>
    <w:p w14:paraId="6A50DEE1" w14:textId="04A8AFDB" w:rsidR="000778F2" w:rsidRPr="007F57C5" w:rsidRDefault="007F57C5" w:rsidP="00165F07">
      <w:pPr>
        <w:spacing w:after="0"/>
      </w:pPr>
      <w:r>
        <w:t>O</w:t>
      </w:r>
      <w:r w:rsidR="000778F2">
        <w:t>m ett hjälpmedel skadas eller försvinner vid transport</w:t>
      </w:r>
      <w:r>
        <w:t xml:space="preserve"> till och från skolan ska det anmälas till respektive transportföretag och/eller förskrivande verksamhet i direkt anslutning till händelsen. </w:t>
      </w:r>
    </w:p>
    <w:p w14:paraId="2041D1C3" w14:textId="77777777" w:rsidR="00165F07" w:rsidRDefault="00165F07" w:rsidP="002D70F7">
      <w:pPr>
        <w:spacing w:after="0"/>
      </w:pPr>
    </w:p>
    <w:p w14:paraId="52DB0850" w14:textId="5D79FE1E" w:rsidR="00D819D4" w:rsidRPr="0054256B" w:rsidRDefault="00EE75D4" w:rsidP="00A238C4">
      <w:pPr>
        <w:spacing w:after="0"/>
        <w:rPr>
          <w:rFonts w:asciiTheme="majorHAnsi" w:eastAsiaTheme="majorEastAsia" w:hAnsiTheme="majorHAnsi" w:cstheme="majorBidi"/>
          <w:b/>
          <w:sz w:val="32"/>
          <w:szCs w:val="32"/>
        </w:rPr>
      </w:pPr>
      <w:r>
        <w:t xml:space="preserve">Skolhuvudman </w:t>
      </w:r>
      <w:r w:rsidR="002D70F7" w:rsidRPr="00117389">
        <w:t>kan bli ersättningsskyldig för reparationskostnader alternativt anskaffning av nytt hjälpmedel</w:t>
      </w:r>
      <w:r w:rsidR="00DC6DE2">
        <w:t xml:space="preserve"> </w:t>
      </w:r>
      <w:r w:rsidR="00DC6DE2" w:rsidRPr="0054256B">
        <w:t>vid oaktsamhet</w:t>
      </w:r>
      <w:r w:rsidR="002D70F7" w:rsidRPr="0054256B">
        <w:t xml:space="preserve">. </w:t>
      </w:r>
    </w:p>
    <w:p w14:paraId="58C710CD" w14:textId="728E2980" w:rsidR="00755570" w:rsidRDefault="00DC27BB" w:rsidP="006C6381">
      <w:pPr>
        <w:pStyle w:val="Rubrik1"/>
        <w:rPr>
          <w:b/>
        </w:rPr>
      </w:pPr>
      <w:bookmarkStart w:id="15" w:name="_Toc12949708"/>
      <w:r>
        <w:rPr>
          <w:b/>
        </w:rPr>
        <w:t>Samordning och samverkan</w:t>
      </w:r>
      <w:bookmarkEnd w:id="15"/>
      <w:r w:rsidR="00755570" w:rsidRPr="00B507F0">
        <w:rPr>
          <w:b/>
        </w:rPr>
        <w:t xml:space="preserve"> </w:t>
      </w:r>
    </w:p>
    <w:p w14:paraId="546CF063" w14:textId="6390604B" w:rsidR="00D511BD" w:rsidRDefault="00D511BD" w:rsidP="00D511BD">
      <w:pPr>
        <w:spacing w:after="0"/>
      </w:pPr>
      <w:r>
        <w:t>Barn/elever</w:t>
      </w:r>
      <w:r w:rsidRPr="006C6381">
        <w:t xml:space="preserve"> med behov av </w:t>
      </w:r>
      <w:r w:rsidR="00EE67CF">
        <w:t>hjälpmedel</w:t>
      </w:r>
      <w:r w:rsidRPr="006C6381">
        <w:t xml:space="preserve"> behöver ofta </w:t>
      </w:r>
      <w:r>
        <w:t xml:space="preserve">samordnade </w:t>
      </w:r>
      <w:r w:rsidRPr="006C6381">
        <w:t xml:space="preserve">insatser från både hälso- och sjukvård och </w:t>
      </w:r>
      <w:r>
        <w:t xml:space="preserve">skola. </w:t>
      </w:r>
    </w:p>
    <w:p w14:paraId="47C5F586" w14:textId="3575B6C6" w:rsidR="00A238C4" w:rsidRDefault="00A238C4" w:rsidP="00D511BD">
      <w:pPr>
        <w:spacing w:after="0"/>
      </w:pPr>
    </w:p>
    <w:p w14:paraId="7FF18EEF" w14:textId="7F622ED4" w:rsidR="00A238C4" w:rsidRPr="001D2A44" w:rsidRDefault="00A238C4" w:rsidP="00D511BD">
      <w:pPr>
        <w:spacing w:after="0"/>
      </w:pPr>
      <w:r w:rsidRPr="001D2A44">
        <w:t>Samverkan kring eleven</w:t>
      </w:r>
      <w:r w:rsidR="00881BC3" w:rsidRPr="001D2A44">
        <w:t>s</w:t>
      </w:r>
      <w:r w:rsidRPr="001D2A44">
        <w:t>/barnet</w:t>
      </w:r>
      <w:r w:rsidR="00881BC3" w:rsidRPr="001D2A44">
        <w:t>s behov</w:t>
      </w:r>
      <w:r w:rsidRPr="001D2A44">
        <w:t xml:space="preserve"> ska ske med utgångspunkt i de olika huvudmännens yrkesprofession</w:t>
      </w:r>
      <w:r w:rsidR="00881BC3" w:rsidRPr="001D2A44">
        <w:t>,</w:t>
      </w:r>
      <w:r w:rsidRPr="001D2A44">
        <w:t xml:space="preserve"> kompetens</w:t>
      </w:r>
      <w:r w:rsidR="00881BC3" w:rsidRPr="001D2A44">
        <w:t xml:space="preserve"> och ansvarsområde. </w:t>
      </w:r>
      <w:r w:rsidR="00073361" w:rsidRPr="001D2A44">
        <w:t>Råd till barn/</w:t>
      </w:r>
      <w:r w:rsidR="009948BF" w:rsidRPr="001D2A44">
        <w:t>elev/</w:t>
      </w:r>
      <w:r w:rsidR="00073361" w:rsidRPr="001D2A44">
        <w:t>anhörig ges inom den egna yrkeskompetensen och ansvarsområde.</w:t>
      </w:r>
      <w:r w:rsidR="00C9206B" w:rsidRPr="001D2A44">
        <w:t xml:space="preserve"> Samverkan är särskilt viktig när hjälpmedel från båda parterna ska fungera tillsammans. </w:t>
      </w:r>
    </w:p>
    <w:p w14:paraId="56939784" w14:textId="77777777" w:rsidR="00D511BD" w:rsidRDefault="00D511BD" w:rsidP="00D511BD">
      <w:pPr>
        <w:spacing w:after="0"/>
      </w:pPr>
    </w:p>
    <w:p w14:paraId="124A5231" w14:textId="64306AA8" w:rsidR="00D511BD" w:rsidRDefault="00D511BD" w:rsidP="00D511BD">
      <w:pPr>
        <w:spacing w:after="0"/>
      </w:pPr>
      <w:r>
        <w:t>Om behov finns av personligt förskrivet hjälpmedel ska d</w:t>
      </w:r>
      <w:r w:rsidRPr="006C6381">
        <w:t xml:space="preserve">en person som </w:t>
      </w:r>
      <w:r>
        <w:t xml:space="preserve">uppmärksammat behovet initiera samverkan för </w:t>
      </w:r>
      <w:r w:rsidRPr="006C6381">
        <w:t>planering</w:t>
      </w:r>
      <w:r>
        <w:t xml:space="preserve"> av insatsen</w:t>
      </w:r>
      <w:r w:rsidRPr="006C6381">
        <w:t>.</w:t>
      </w:r>
      <w:r w:rsidRPr="00B03F4C">
        <w:t xml:space="preserve"> </w:t>
      </w:r>
      <w:r w:rsidRPr="006C6381">
        <w:t>Beslut om samordnin</w:t>
      </w:r>
      <w:r>
        <w:t>g fattas gemensamt av de som ska delta i samordningen</w:t>
      </w:r>
      <w:r w:rsidRPr="006C6381">
        <w:t>.</w:t>
      </w:r>
      <w:r w:rsidRPr="00964426">
        <w:t xml:space="preserve"> </w:t>
      </w:r>
      <w:r w:rsidRPr="006C6381">
        <w:t xml:space="preserve">Samordning kräver </w:t>
      </w:r>
      <w:r w:rsidR="00874B0F">
        <w:t xml:space="preserve">samtycke av </w:t>
      </w:r>
      <w:r>
        <w:t>myndig elev</w:t>
      </w:r>
      <w:r w:rsidR="00874B0F">
        <w:t>/vårdnadshavare</w:t>
      </w:r>
      <w:r w:rsidRPr="006C6381">
        <w:t xml:space="preserve">. </w:t>
      </w:r>
    </w:p>
    <w:p w14:paraId="30789FBA" w14:textId="1F202C32" w:rsidR="006F4C28" w:rsidRDefault="006F4C28" w:rsidP="00D511BD">
      <w:pPr>
        <w:spacing w:after="0"/>
      </w:pPr>
    </w:p>
    <w:p w14:paraId="62EBC744" w14:textId="69E06D88" w:rsidR="00D511BD" w:rsidRDefault="00D511BD" w:rsidP="00D511BD">
      <w:r w:rsidRPr="006D318D">
        <w:t xml:space="preserve">Elevhälsan </w:t>
      </w:r>
      <w:r>
        <w:t xml:space="preserve">och/eller barnet/elevens pedagog </w:t>
      </w:r>
      <w:r w:rsidRPr="006D318D">
        <w:t xml:space="preserve">ska </w:t>
      </w:r>
      <w:r>
        <w:t xml:space="preserve">vara naturliga kontakter och </w:t>
      </w:r>
      <w:r w:rsidRPr="006D318D">
        <w:t>samverka med regionens förskrivare och tekniker</w:t>
      </w:r>
      <w:r w:rsidRPr="005D3EC2">
        <w:t xml:space="preserve"> </w:t>
      </w:r>
      <w:r w:rsidRPr="001F0185">
        <w:t>vid behov av förskrivning av personliga hjälpmedel, leveranser och reparationer</w:t>
      </w:r>
      <w:r>
        <w:t xml:space="preserve">. </w:t>
      </w:r>
    </w:p>
    <w:p w14:paraId="5BECC42A" w14:textId="3284C16D" w:rsidR="002A06AE" w:rsidRDefault="00B86B8C" w:rsidP="00B86B8C">
      <w:r>
        <w:t>Skolans rektor har huvudansvar för att</w:t>
      </w:r>
      <w:r w:rsidR="002A06AE" w:rsidRPr="001F0185">
        <w:t xml:space="preserve"> tid frigörs så att berörd personal </w:t>
      </w:r>
      <w:r w:rsidR="002A06AE">
        <w:t xml:space="preserve">på skolan </w:t>
      </w:r>
      <w:r w:rsidR="002A06AE" w:rsidRPr="001F0185">
        <w:t xml:space="preserve">ges möjlighet att få </w:t>
      </w:r>
      <w:r w:rsidR="004735D4" w:rsidRPr="004B54BB">
        <w:t>kunskap</w:t>
      </w:r>
      <w:r w:rsidR="002A06AE" w:rsidRPr="004B54BB">
        <w:t xml:space="preserve"> om det enskilda </w:t>
      </w:r>
      <w:r w:rsidR="00BE4AA6" w:rsidRPr="004B54BB">
        <w:t>barnet/</w:t>
      </w:r>
      <w:r w:rsidR="002A06AE" w:rsidRPr="004B54BB">
        <w:t>elevens personliga hjälpmedel och funktionsnedsättning</w:t>
      </w:r>
      <w:r w:rsidR="004735D4" w:rsidRPr="004B54BB">
        <w:t xml:space="preserve"> genom information och utbildning av förskrivare</w:t>
      </w:r>
      <w:r>
        <w:t>.</w:t>
      </w:r>
    </w:p>
    <w:p w14:paraId="29FD5415" w14:textId="0E34EA50" w:rsidR="000D0CE6" w:rsidRPr="009C77C2" w:rsidRDefault="000D0CE6" w:rsidP="000D0CE6">
      <w:pPr>
        <w:pStyle w:val="Rubrik2"/>
        <w:rPr>
          <w:color w:val="FF0000"/>
        </w:rPr>
      </w:pPr>
      <w:bookmarkStart w:id="16" w:name="_Toc12949709"/>
      <w:r w:rsidRPr="009C77C2">
        <w:t>Kompetensutveckling</w:t>
      </w:r>
      <w:bookmarkEnd w:id="16"/>
      <w:r w:rsidR="009C77C2">
        <w:t xml:space="preserve"> </w:t>
      </w:r>
    </w:p>
    <w:p w14:paraId="4C2960FA" w14:textId="560449E5" w:rsidR="009C77C2" w:rsidRPr="006B3E59" w:rsidRDefault="009C77C2" w:rsidP="009C77C2">
      <w:pPr>
        <w:spacing w:after="0"/>
      </w:pPr>
      <w:r w:rsidRPr="006B3E59">
        <w:t xml:space="preserve">Det finns utmaningar när det gäller kompetens kring funktionsnedsatta barn/elevers behov av anpassningar för att de ska kunna tillgodogöra sig sin utbildning. </w:t>
      </w:r>
    </w:p>
    <w:p w14:paraId="7CAABE88" w14:textId="77777777" w:rsidR="009C77C2" w:rsidRPr="006B3E59" w:rsidRDefault="009C77C2" w:rsidP="00964426">
      <w:pPr>
        <w:spacing w:after="0"/>
      </w:pPr>
    </w:p>
    <w:p w14:paraId="5CC3A954" w14:textId="24C6E0CC" w:rsidR="00B62A61" w:rsidRPr="006B3E59" w:rsidRDefault="000D0CE6" w:rsidP="00964426">
      <w:pPr>
        <w:spacing w:after="0"/>
      </w:pPr>
      <w:r w:rsidRPr="006B3E59">
        <w:t xml:space="preserve">Alla huvudmän inom överenskommelsen ansvarar för att den egna personalen har den kompetens de behöver för att kunna utföra sitt arbete. </w:t>
      </w:r>
      <w:r w:rsidR="00F84420" w:rsidRPr="006B3E59">
        <w:t>Varje huvudmans professioner har sina specialkompetenser som är viktiga i samverkan kring det enskilda barnet/eleven.</w:t>
      </w:r>
    </w:p>
    <w:p w14:paraId="640FB604" w14:textId="77777777" w:rsidR="00B62A61" w:rsidRPr="006B3E59" w:rsidRDefault="00B62A61" w:rsidP="00964426">
      <w:pPr>
        <w:spacing w:after="0"/>
        <w:rPr>
          <w:highlight w:val="green"/>
        </w:rPr>
      </w:pPr>
    </w:p>
    <w:p w14:paraId="3BE96DFE" w14:textId="1712CCA3" w:rsidR="0058609C" w:rsidRPr="006E5DB3" w:rsidRDefault="00DC27BB" w:rsidP="00E252A1">
      <w:pPr>
        <w:pStyle w:val="Rubrik2"/>
      </w:pPr>
      <w:bookmarkStart w:id="17" w:name="_Toc12949710"/>
      <w:bookmarkStart w:id="18" w:name="_Hlk11218202"/>
      <w:r w:rsidRPr="006E5DB3">
        <w:t xml:space="preserve">Framförhållning </w:t>
      </w:r>
      <w:r w:rsidR="00DD1BCB" w:rsidRPr="006E5DB3">
        <w:t>vid skolstart och skolbyte</w:t>
      </w:r>
      <w:bookmarkEnd w:id="17"/>
    </w:p>
    <w:p w14:paraId="29079404" w14:textId="5F4FDE68" w:rsidR="001B5E2C" w:rsidRPr="006E5DB3" w:rsidRDefault="008F009D" w:rsidP="001B5E2C">
      <w:r w:rsidRPr="006E5DB3">
        <w:t xml:space="preserve">För att </w:t>
      </w:r>
      <w:r w:rsidR="00BE4AA6" w:rsidRPr="006E5DB3">
        <w:t>barnet/</w:t>
      </w:r>
      <w:r w:rsidRPr="006E5DB3">
        <w:t>elevens behov ska vara tillgodosett</w:t>
      </w:r>
      <w:r w:rsidR="00B81662" w:rsidRPr="006E5DB3">
        <w:t xml:space="preserve"> och </w:t>
      </w:r>
      <w:r w:rsidR="00E03310" w:rsidRPr="006E5DB3">
        <w:t xml:space="preserve">miljön </w:t>
      </w:r>
      <w:r w:rsidR="00B81662" w:rsidRPr="006E5DB3">
        <w:t>tillgänglig vid skolsta</w:t>
      </w:r>
      <w:r w:rsidR="00E03310" w:rsidRPr="006E5DB3">
        <w:t>r</w:t>
      </w:r>
      <w:r w:rsidR="00B81662" w:rsidRPr="006E5DB3">
        <w:t>t</w:t>
      </w:r>
      <w:r w:rsidR="00A1092A" w:rsidRPr="006E5DB3">
        <w:t xml:space="preserve"> eller vid byte av skola</w:t>
      </w:r>
      <w:r w:rsidRPr="006E5DB3">
        <w:t xml:space="preserve"> behövs en framförhållning så att personligt förskrivna hjälpmedel</w:t>
      </w:r>
      <w:r w:rsidR="00B81662" w:rsidRPr="006E5DB3">
        <w:t xml:space="preserve"> hinner </w:t>
      </w:r>
      <w:r w:rsidR="00A261A6" w:rsidRPr="006E5DB3">
        <w:t>provas ut</w:t>
      </w:r>
      <w:r w:rsidR="00B81662" w:rsidRPr="006E5DB3">
        <w:t xml:space="preserve"> och </w:t>
      </w:r>
      <w:r w:rsidR="00780778" w:rsidRPr="006E5DB3">
        <w:t>förskrivas/</w:t>
      </w:r>
      <w:r w:rsidR="00B81662" w:rsidRPr="006E5DB3">
        <w:t>beställas</w:t>
      </w:r>
      <w:r w:rsidR="00A1092A" w:rsidRPr="006E5DB3">
        <w:t xml:space="preserve"> alternativt flyttas</w:t>
      </w:r>
      <w:r w:rsidRPr="006E5DB3">
        <w:t>.</w:t>
      </w:r>
    </w:p>
    <w:p w14:paraId="25CF72E0" w14:textId="77777777" w:rsidR="006E5DB3" w:rsidRPr="006E5DB3" w:rsidRDefault="006E5DB3" w:rsidP="006E5DB3">
      <w:r w:rsidRPr="006E5DB3">
        <w:t>Skolhuvudman ansvarar för att flytt av personligt förskrivna hjälpmedel som normalt förvaras i skolan sker på ett säkert sätt när ett barn/elev byter skola. Förskrivare bör</w:t>
      </w:r>
      <w:r w:rsidRPr="006E5DB3">
        <w:rPr>
          <w:color w:val="FF0000"/>
        </w:rPr>
        <w:t xml:space="preserve"> </w:t>
      </w:r>
      <w:r w:rsidRPr="006E5DB3">
        <w:t xml:space="preserve">kontaktas för att bedöma om nya hjälpmedel behöver förskrivas för att uppfylla barnets/elevens behov i den nya skolan. </w:t>
      </w:r>
    </w:p>
    <w:p w14:paraId="1614347E" w14:textId="77777777" w:rsidR="006E5DB3" w:rsidRPr="006E5DB3" w:rsidRDefault="006E5DB3" w:rsidP="001B5E2C"/>
    <w:p w14:paraId="4FF9526E" w14:textId="6B18F927" w:rsidR="006015CE" w:rsidRPr="006015CE" w:rsidRDefault="006015CE" w:rsidP="00EE4C89">
      <w:r w:rsidRPr="006015CE">
        <w:rPr>
          <w:iCs/>
        </w:rPr>
        <w:lastRenderedPageBreak/>
        <w:t>För hjälpmedel som ägs av regionen och är fast monterade ska berörd hjälpmedelsverksamhet kontaktas för att säkerställa att nedmontering/flytt/montering sker korrekt om barnet/eleven byter skola eller om hjälpmedlet behöver flyttas inom befintlig skola. Vid flytt inom skolans lokaler står skolan för flyttkostnaden. Vid byte av skola står Region Västmanland för flyttkostnaden.</w:t>
      </w:r>
    </w:p>
    <w:p w14:paraId="73CC828A" w14:textId="31E8EDD8" w:rsidR="00EE4C89" w:rsidRPr="009D6299" w:rsidRDefault="00EE4C89" w:rsidP="00EE4C89">
      <w:r w:rsidRPr="00C11542">
        <w:t>Ansvarig person på skolan eller vårdnadshavare/myndig elev ska i så god tid som möjligt kontakta berörd verksamhet i Region Västmanland som förskriver hjälpmedel.</w:t>
      </w:r>
    </w:p>
    <w:p w14:paraId="1B87798F" w14:textId="59C425E8" w:rsidR="00C84BEC" w:rsidRDefault="00C84BEC" w:rsidP="00E252A1">
      <w:pPr>
        <w:pStyle w:val="Rubrik2"/>
      </w:pPr>
      <w:bookmarkStart w:id="19" w:name="_Toc12949711"/>
      <w:bookmarkEnd w:id="18"/>
      <w:r w:rsidRPr="00505D47">
        <w:t>Rutiner för samverkan vid oenighet</w:t>
      </w:r>
      <w:bookmarkEnd w:id="19"/>
    </w:p>
    <w:p w14:paraId="15BE52DE" w14:textId="7D96BAEF" w:rsidR="006010D7" w:rsidRPr="007237C9" w:rsidRDefault="006010D7" w:rsidP="007237C9">
      <w:r w:rsidRPr="007237C9">
        <w:t>Tvister löses i första hand på lokal chefsnivå mellan parterna</w:t>
      </w:r>
      <w:r w:rsidR="007237C9">
        <w:t>.</w:t>
      </w:r>
      <w:r w:rsidRPr="007237C9">
        <w:t xml:space="preserve"> </w:t>
      </w:r>
      <w:r w:rsidR="009948BF">
        <w:t>Barnet/elevens</w:t>
      </w:r>
      <w:r w:rsidR="00127EB0" w:rsidRPr="007237C9">
        <w:t xml:space="preserve"> bästa ska vara i fokus. </w:t>
      </w:r>
      <w:r w:rsidR="007237C9" w:rsidRPr="007237C9">
        <w:t xml:space="preserve">Vid fortsatt oenighet bör parterna för </w:t>
      </w:r>
      <w:r w:rsidR="009948BF">
        <w:t>barnet/elevens</w:t>
      </w:r>
      <w:r w:rsidR="007237C9" w:rsidRPr="007237C9">
        <w:t xml:space="preserve"> bästa provisoriskt lösa problemet för att sedan lyfta ärendet </w:t>
      </w:r>
      <w:r w:rsidRPr="007237C9">
        <w:t>till överordnad chefsnivå mellan parterna. Kan inte dessa lösa frågan förs frågan vidare till den politiska nivån.</w:t>
      </w:r>
    </w:p>
    <w:p w14:paraId="3DB4EA48" w14:textId="77777777" w:rsidR="008E7101" w:rsidRPr="00DC27BB" w:rsidRDefault="008E7101" w:rsidP="00E252A1">
      <w:pPr>
        <w:pStyle w:val="Rubrik2"/>
      </w:pPr>
      <w:bookmarkStart w:id="20" w:name="_Toc12949712"/>
      <w:r w:rsidRPr="00DC27BB">
        <w:t>Avvikelser</w:t>
      </w:r>
      <w:bookmarkEnd w:id="20"/>
      <w:r w:rsidRPr="00DC27BB">
        <w:t xml:space="preserve"> </w:t>
      </w:r>
    </w:p>
    <w:p w14:paraId="608C8F11" w14:textId="04FF959D" w:rsidR="008E7101" w:rsidRPr="008F009D" w:rsidRDefault="008E7101" w:rsidP="008E7101">
      <w:pPr>
        <w:spacing w:after="0"/>
        <w:rPr>
          <w:color w:val="FF0000"/>
        </w:rPr>
      </w:pPr>
      <w:r w:rsidRPr="00DC27BB">
        <w:t xml:space="preserve">Avvikelser behandlas enligt respektive </w:t>
      </w:r>
      <w:r>
        <w:t>huvudmans/</w:t>
      </w:r>
      <w:r w:rsidRPr="00DC27BB">
        <w:t>verksamhets</w:t>
      </w:r>
      <w:r w:rsidR="00EE75D4">
        <w:t>/enhets</w:t>
      </w:r>
      <w:r w:rsidRPr="00DC27BB">
        <w:t xml:space="preserve"> ordinarie rutiner för avvikelsehantering. </w:t>
      </w:r>
    </w:p>
    <w:p w14:paraId="48AC4436" w14:textId="77777777" w:rsidR="00755570" w:rsidRPr="00B507F0" w:rsidRDefault="00755570" w:rsidP="000E26D8">
      <w:pPr>
        <w:pStyle w:val="Rubrik1"/>
        <w:rPr>
          <w:b/>
        </w:rPr>
      </w:pPr>
      <w:bookmarkStart w:id="21" w:name="_Toc12949713"/>
      <w:r w:rsidRPr="00B507F0">
        <w:rPr>
          <w:b/>
        </w:rPr>
        <w:t>Uppföljning</w:t>
      </w:r>
      <w:bookmarkEnd w:id="21"/>
      <w:r w:rsidRPr="00B507F0">
        <w:rPr>
          <w:b/>
        </w:rPr>
        <w:t xml:space="preserve"> </w:t>
      </w:r>
    </w:p>
    <w:p w14:paraId="13C1A1DD" w14:textId="0BC55061" w:rsidR="00A63606" w:rsidRPr="009E082C" w:rsidRDefault="00881BC3" w:rsidP="00A63606">
      <w:r w:rsidRPr="009E082C">
        <w:t>Överenskommelsen</w:t>
      </w:r>
      <w:r w:rsidR="00B77F38" w:rsidRPr="009E082C">
        <w:t xml:space="preserve"> bör följas upp regelbundet av respektive huvudman i lämpliga befintliga forum</w:t>
      </w:r>
      <w:r w:rsidR="009B59A2" w:rsidRPr="009E082C">
        <w:t xml:space="preserve"> till exempel: Skolchefsnätverket,</w:t>
      </w:r>
      <w:r w:rsidR="005A7979" w:rsidRPr="009E082C">
        <w:t xml:space="preserve"> Chefsforum</w:t>
      </w:r>
      <w:r w:rsidR="00624689" w:rsidRPr="009E082C">
        <w:t xml:space="preserve"> </w:t>
      </w:r>
      <w:r w:rsidR="00925A62" w:rsidRPr="009E082C">
        <w:t>eller motsvarande samt</w:t>
      </w:r>
      <w:r w:rsidR="00624689" w:rsidRPr="009E082C">
        <w:t xml:space="preserve"> parternas egna ledningsgrupper och nätverk</w:t>
      </w:r>
      <w:r w:rsidR="00B77F38" w:rsidRPr="009E082C">
        <w:t>. Synpunkter kan lämnas löpande till r</w:t>
      </w:r>
      <w:r w:rsidR="009E2A54" w:rsidRPr="009E082C">
        <w:t>egionens hjälpmedelsstrateg</w:t>
      </w:r>
      <w:r w:rsidR="00A63606" w:rsidRPr="009E082C">
        <w:t xml:space="preserve"> </w:t>
      </w:r>
      <w:r w:rsidR="00B77F38" w:rsidRPr="009E082C">
        <w:t xml:space="preserve">som </w:t>
      </w:r>
      <w:r w:rsidR="00A63606" w:rsidRPr="009E082C">
        <w:t>ansvara</w:t>
      </w:r>
      <w:r w:rsidR="002C5F35" w:rsidRPr="009E082C">
        <w:t>r</w:t>
      </w:r>
      <w:r w:rsidR="00A63606" w:rsidRPr="009E082C">
        <w:t xml:space="preserve"> för att överenskommelsen följs upp </w:t>
      </w:r>
      <w:r w:rsidR="0048662E" w:rsidRPr="009E082C">
        <w:t>vart tredje år eller vid behov</w:t>
      </w:r>
      <w:r w:rsidR="00A63606" w:rsidRPr="009E082C">
        <w:t>.</w:t>
      </w:r>
    </w:p>
    <w:p w14:paraId="066B5163" w14:textId="77777777" w:rsidR="00755570" w:rsidRPr="00B507F0" w:rsidRDefault="00755570" w:rsidP="000E26D8">
      <w:pPr>
        <w:pStyle w:val="Rubrik1"/>
        <w:rPr>
          <w:b/>
        </w:rPr>
      </w:pPr>
      <w:bookmarkStart w:id="22" w:name="_Toc12949714"/>
      <w:r w:rsidRPr="00B507F0">
        <w:rPr>
          <w:b/>
        </w:rPr>
        <w:t>Implementering</w:t>
      </w:r>
      <w:bookmarkEnd w:id="22"/>
      <w:r w:rsidRPr="00B507F0">
        <w:rPr>
          <w:b/>
        </w:rPr>
        <w:t xml:space="preserve"> </w:t>
      </w:r>
    </w:p>
    <w:p w14:paraId="5E1DFBFC" w14:textId="312FE279" w:rsidR="0020033B" w:rsidRDefault="0020033B" w:rsidP="00BE0126">
      <w:pPr>
        <w:spacing w:after="0"/>
      </w:pPr>
      <w:r>
        <w:t>Region Västmanland</w:t>
      </w:r>
      <w:r w:rsidR="001A65AB">
        <w:t xml:space="preserve"> och </w:t>
      </w:r>
      <w:r w:rsidR="00EE75D4">
        <w:t>skolhuvudmän i Västmanlands län</w:t>
      </w:r>
      <w:r w:rsidR="001A65AB" w:rsidRPr="000E26D8">
        <w:t xml:space="preserve"> </w:t>
      </w:r>
      <w:r w:rsidR="00755570" w:rsidRPr="000E26D8">
        <w:t xml:space="preserve">antar den </w:t>
      </w:r>
      <w:r w:rsidR="00282642">
        <w:t>länsövergripande</w:t>
      </w:r>
      <w:r w:rsidR="00755570" w:rsidRPr="000E26D8">
        <w:t xml:space="preserve"> överenskommelsen som lokal överenskommelse</w:t>
      </w:r>
      <w:r>
        <w:t xml:space="preserve"> och </w:t>
      </w:r>
      <w:r w:rsidR="00505D47">
        <w:t xml:space="preserve">ansvarar för att </w:t>
      </w:r>
      <w:r>
        <w:t>gör</w:t>
      </w:r>
      <w:r w:rsidR="00505D47">
        <w:t>a</w:t>
      </w:r>
      <w:r>
        <w:t xml:space="preserve"> den känd hos berörd personal</w:t>
      </w:r>
      <w:r w:rsidR="00700AF5">
        <w:t xml:space="preserve"> i den egna organisationen</w:t>
      </w:r>
      <w:r w:rsidR="00755570" w:rsidRPr="000E26D8">
        <w:t xml:space="preserve">. </w:t>
      </w:r>
    </w:p>
    <w:p w14:paraId="3F58D527" w14:textId="77777777" w:rsidR="00BE0126" w:rsidRDefault="00BE0126" w:rsidP="00BE0126">
      <w:pPr>
        <w:spacing w:after="0"/>
      </w:pPr>
    </w:p>
    <w:p w14:paraId="4DF61481" w14:textId="05959A72" w:rsidR="00755570" w:rsidRPr="000E26D8" w:rsidRDefault="00282642" w:rsidP="00BE0126">
      <w:pPr>
        <w:spacing w:after="0"/>
      </w:pPr>
      <w:r>
        <w:t>Hjälpmedel</w:t>
      </w:r>
      <w:r w:rsidR="004E5B4B">
        <w:t>s</w:t>
      </w:r>
      <w:r>
        <w:t>nämnden</w:t>
      </w:r>
      <w:r w:rsidR="00B57318">
        <w:t>/Regionfullmäktige</w:t>
      </w:r>
      <w:r>
        <w:t xml:space="preserve"> beslutar om</w:t>
      </w:r>
      <w:r w:rsidR="0020033B">
        <w:t xml:space="preserve"> </w:t>
      </w:r>
      <w:r w:rsidR="00484614">
        <w:t>text</w:t>
      </w:r>
      <w:r w:rsidR="0020033B">
        <w:t xml:space="preserve"> i Hjälpmedelhandboken utifrån överenskommelsens innehåll.</w:t>
      </w:r>
    </w:p>
    <w:p w14:paraId="747D82CF" w14:textId="77777777" w:rsidR="00755570" w:rsidRPr="00B507F0" w:rsidRDefault="00755570" w:rsidP="000E26D8">
      <w:pPr>
        <w:pStyle w:val="Rubrik1"/>
        <w:rPr>
          <w:b/>
        </w:rPr>
      </w:pPr>
      <w:bookmarkStart w:id="23" w:name="_Toc12949715"/>
      <w:r w:rsidRPr="00B507F0">
        <w:rPr>
          <w:b/>
        </w:rPr>
        <w:t>Omförhandling</w:t>
      </w:r>
      <w:bookmarkEnd w:id="23"/>
      <w:r w:rsidRPr="00B507F0">
        <w:rPr>
          <w:b/>
        </w:rPr>
        <w:t xml:space="preserve"> </w:t>
      </w:r>
    </w:p>
    <w:p w14:paraId="0E103943" w14:textId="422C0930" w:rsidR="00755570" w:rsidRPr="000E26D8" w:rsidRDefault="00755570" w:rsidP="00BE0126">
      <w:pPr>
        <w:spacing w:after="0"/>
      </w:pPr>
      <w:r w:rsidRPr="000E26D8">
        <w:t xml:space="preserve">Region </w:t>
      </w:r>
      <w:r w:rsidR="000E26D8">
        <w:t>Västmanland</w:t>
      </w:r>
      <w:r w:rsidRPr="000E26D8">
        <w:t xml:space="preserve"> </w:t>
      </w:r>
      <w:r w:rsidR="00D819D4">
        <w:t>och skolhuvudmän i Västmanlands län</w:t>
      </w:r>
      <w:r w:rsidR="00D819D4" w:rsidRPr="000E26D8">
        <w:t xml:space="preserve"> </w:t>
      </w:r>
      <w:r w:rsidRPr="000E26D8">
        <w:t>har när som helst rätt att påkalla förhandlingar om förutsättningarna för denna överenskommelse förändras.</w:t>
      </w:r>
    </w:p>
    <w:p w14:paraId="71BD9C4F" w14:textId="77777777" w:rsidR="00CD262D" w:rsidRDefault="00CD262D" w:rsidP="000E26D8"/>
    <w:p w14:paraId="1F716EC6" w14:textId="22028326" w:rsidR="00BD7E79" w:rsidRDefault="00755570" w:rsidP="000E26D8">
      <w:r w:rsidRPr="000E26D8">
        <w:t xml:space="preserve">Denna överenskommelse har upprättats </w:t>
      </w:r>
      <w:r w:rsidR="00A07064">
        <w:t xml:space="preserve">i </w:t>
      </w:r>
      <w:r w:rsidR="00BD7E79" w:rsidRPr="00BD7E79">
        <w:t>10</w:t>
      </w:r>
      <w:r w:rsidR="004B2FBE" w:rsidRPr="00BD7E79">
        <w:t xml:space="preserve"> </w:t>
      </w:r>
      <w:r w:rsidRPr="00BD7E79">
        <w:t xml:space="preserve">likalydande exemplar </w:t>
      </w:r>
      <w:r w:rsidRPr="000E26D8">
        <w:t xml:space="preserve">av vilka </w:t>
      </w:r>
      <w:r w:rsidR="00BD7E79">
        <w:t xml:space="preserve">undertecknande </w:t>
      </w:r>
      <w:r w:rsidRPr="000E26D8">
        <w:t>parter tagit vars</w:t>
      </w:r>
      <w:r w:rsidR="00010C0E">
        <w:t>itt</w:t>
      </w:r>
      <w:r w:rsidRPr="000E26D8">
        <w:t xml:space="preserve"> e</w:t>
      </w:r>
      <w:r w:rsidR="00010C0E">
        <w:t>xemplar</w:t>
      </w:r>
      <w:r w:rsidRPr="000E26D8">
        <w:t xml:space="preserve">. </w:t>
      </w:r>
      <w:r w:rsidR="00BD7E79">
        <w:t>Fristående huvudmän inkluderas i överenskommelsen och har deltagit i remissprocessen, men är av praktiska skäl inte undertecknande part.</w:t>
      </w:r>
    </w:p>
    <w:p w14:paraId="46AF44F3" w14:textId="77777777" w:rsidR="00BD7E79" w:rsidRDefault="00BD7E79" w:rsidP="000E26D8"/>
    <w:p w14:paraId="32711704" w14:textId="07F709D5" w:rsidR="000D1137" w:rsidRPr="00A07064" w:rsidRDefault="00A07064" w:rsidP="000D1137">
      <w:pPr>
        <w:rPr>
          <w:color w:val="FF0000"/>
        </w:rPr>
      </w:pPr>
      <w:r w:rsidRPr="00A07064">
        <w:rPr>
          <w:color w:val="FF0000"/>
        </w:rPr>
        <w:t>Lägga in alla loggor</w:t>
      </w:r>
    </w:p>
    <w:p w14:paraId="5DB35494" w14:textId="59DEB633" w:rsidR="00D258C2" w:rsidRPr="00A07064" w:rsidRDefault="00755570" w:rsidP="000E26D8">
      <w:pPr>
        <w:rPr>
          <w:color w:val="FF0000"/>
        </w:rPr>
      </w:pPr>
      <w:r w:rsidRPr="00A07064">
        <w:rPr>
          <w:color w:val="FF0000"/>
        </w:rPr>
        <w:t xml:space="preserve"> </w:t>
      </w:r>
      <w:bookmarkStart w:id="24" w:name="_GoBack"/>
      <w:bookmarkEnd w:id="24"/>
    </w:p>
    <w:p w14:paraId="3861511A" w14:textId="7AF5984F" w:rsidR="003E45B9" w:rsidRPr="005458ED" w:rsidRDefault="00D258C2" w:rsidP="005458ED">
      <w:pPr>
        <w:pStyle w:val="Rubrik1"/>
        <w:rPr>
          <w:b/>
        </w:rPr>
      </w:pPr>
      <w:r>
        <w:br w:type="page"/>
      </w:r>
      <w:bookmarkStart w:id="25" w:name="_Toc12949716"/>
      <w:r w:rsidRPr="005458ED">
        <w:rPr>
          <w:b/>
        </w:rPr>
        <w:lastRenderedPageBreak/>
        <w:t xml:space="preserve">Bilaga. </w:t>
      </w:r>
      <w:r w:rsidR="00C71D99" w:rsidRPr="005458ED">
        <w:rPr>
          <w:b/>
        </w:rPr>
        <w:t>Exempel Hjälpmedel i skola - personligt förskrivet, pedagogiskt verktyg eller arbetstekniskt verktyg</w:t>
      </w:r>
      <w:bookmarkEnd w:id="25"/>
    </w:p>
    <w:p w14:paraId="4424B595" w14:textId="4F56E454" w:rsidR="00D258C2" w:rsidRDefault="00D258C2" w:rsidP="00D258C2"/>
    <w:p w14:paraId="7482076E" w14:textId="12169C7A" w:rsidR="00C71D99" w:rsidRDefault="00C71D99" w:rsidP="00C71D99">
      <w:pPr>
        <w:pStyle w:val="Rubrik2"/>
      </w:pPr>
      <w:bookmarkStart w:id="26" w:name="_Toc12949717"/>
      <w:r>
        <w:t>Lyft för överflyttning</w:t>
      </w:r>
      <w:bookmarkEnd w:id="26"/>
    </w:p>
    <w:p w14:paraId="0911A2E0" w14:textId="7237FC20" w:rsidR="003B53BA" w:rsidRDefault="003B53BA" w:rsidP="003B53BA">
      <w:r>
        <w:rPr>
          <w:noProof/>
          <w:lang w:eastAsia="sv-SE"/>
        </w:rPr>
        <w:drawing>
          <wp:inline distT="0" distB="0" distL="0" distR="0" wp14:anchorId="68D043F8" wp14:editId="72456F7B">
            <wp:extent cx="2180590" cy="1078046"/>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38201" cy="1106528"/>
                    </a:xfrm>
                    <a:prstGeom prst="rect">
                      <a:avLst/>
                    </a:prstGeom>
                  </pic:spPr>
                </pic:pic>
              </a:graphicData>
            </a:graphic>
          </wp:inline>
        </w:drawing>
      </w:r>
    </w:p>
    <w:p w14:paraId="3B640AAF" w14:textId="35F97CF8" w:rsidR="00C71D99" w:rsidRDefault="00C71D99" w:rsidP="00C71D99">
      <w:pPr>
        <w:pStyle w:val="Brdtext"/>
      </w:pPr>
      <w:r w:rsidRPr="00672CC5">
        <w:t xml:space="preserve">En lyft kan vara ett hjälpmedel som </w:t>
      </w:r>
      <w:r>
        <w:t xml:space="preserve">är personligt individuell utprovat och förskrivet </w:t>
      </w:r>
      <w:r w:rsidRPr="00672CC5">
        <w:t xml:space="preserve">via </w:t>
      </w:r>
      <w:r w:rsidR="003B53BA">
        <w:t>R</w:t>
      </w:r>
      <w:r w:rsidRPr="00672CC5">
        <w:t>egion Västmanland</w:t>
      </w:r>
      <w:r>
        <w:t xml:space="preserve"> till </w:t>
      </w:r>
      <w:r w:rsidR="00C92800">
        <w:t>ett specifikt barn</w:t>
      </w:r>
      <w:r>
        <w:t xml:space="preserve">. </w:t>
      </w:r>
      <w:r w:rsidR="002D4C14">
        <w:t>En lyft</w:t>
      </w:r>
      <w:r>
        <w:t xml:space="preserve"> kan även vara ett arbetstekniskt hjälpmedel</w:t>
      </w:r>
      <w:r w:rsidR="002D4C14" w:rsidRPr="002D4C14">
        <w:t xml:space="preserve"> </w:t>
      </w:r>
      <w:r>
        <w:t xml:space="preserve">som skolhuvudman har ansvar att införskaffa </w:t>
      </w:r>
      <w:r w:rsidR="002D4C14">
        <w:t xml:space="preserve">för </w:t>
      </w:r>
      <w:r>
        <w:t xml:space="preserve">personals </w:t>
      </w:r>
      <w:r w:rsidR="002D4C14">
        <w:t>behov</w:t>
      </w:r>
      <w:r>
        <w:t>.</w:t>
      </w:r>
    </w:p>
    <w:p w14:paraId="39F15F74" w14:textId="77777777" w:rsidR="00C71D99" w:rsidRPr="009478F2" w:rsidRDefault="00C71D99" w:rsidP="00C71D99">
      <w:pPr>
        <w:pStyle w:val="Brdtext"/>
        <w:rPr>
          <w:i/>
        </w:rPr>
      </w:pPr>
      <w:r w:rsidRPr="009478F2">
        <w:rPr>
          <w:i/>
        </w:rPr>
        <w:t>Exempel 1</w:t>
      </w:r>
    </w:p>
    <w:p w14:paraId="238BE11A" w14:textId="2073EFAC" w:rsidR="00C71D99" w:rsidRDefault="00C71D99" w:rsidP="00C71D99">
      <w:pPr>
        <w:pStyle w:val="Brdtext"/>
      </w:pPr>
      <w:r>
        <w:t>Arbetsterapeut och fysioterapeut/sjukgymnast inom habiliteringen gör en bedömning av barnet</w:t>
      </w:r>
      <w:r w:rsidR="00C63A9C">
        <w:t>s</w:t>
      </w:r>
      <w:r>
        <w:t xml:space="preserve"> förmåga till förflyttning och överflyttning. Förmågan bedöms utifrån resurser, svårigheter och möjlighet till utveckling för att bli självständig i så stor utsträckning som möjligt. Bedömningen omfattar </w:t>
      </w:r>
      <w:r w:rsidR="005E4BED">
        <w:t>barnet</w:t>
      </w:r>
      <w:r w:rsidR="00C63A9C">
        <w:t>s</w:t>
      </w:r>
      <w:r>
        <w:t xml:space="preserve"> önskemål och vilja samt ur perspektivet hela dess dagliga liv</w:t>
      </w:r>
      <w:r w:rsidR="002D4C14">
        <w:t>,</w:t>
      </w:r>
      <w:r>
        <w:t xml:space="preserve"> med hänsyn till </w:t>
      </w:r>
      <w:r w:rsidR="005E4BED">
        <w:t>barnet</w:t>
      </w:r>
      <w:r>
        <w:t xml:space="preserve"> energifördelning. </w:t>
      </w:r>
    </w:p>
    <w:p w14:paraId="7BE7BCBA" w14:textId="64A3583E" w:rsidR="00C71D99" w:rsidRDefault="00C71D99" w:rsidP="00C71D99">
      <w:pPr>
        <w:pStyle w:val="Brdtext"/>
      </w:pPr>
      <w:r>
        <w:t xml:space="preserve">Bedömningen visar att en överflyttning mellan toalett och rullstol bäst görs med ett levande stöd och en väl beskriven, inövad teknik. Tekniken är en form av träning som kan utveckla förflyttningsförmågan hos </w:t>
      </w:r>
      <w:r w:rsidR="005E4BED">
        <w:t>barnet</w:t>
      </w:r>
      <w:r>
        <w:t>. Metoden används hemma och på fritiden samt föreslås till skolan. För metoden behövs inga hjälpmedel förskrivas.</w:t>
      </w:r>
    </w:p>
    <w:p w14:paraId="044038BD" w14:textId="65E7905C" w:rsidR="00C71D99" w:rsidRDefault="00C71D99" w:rsidP="00C71D99">
      <w:pPr>
        <w:pStyle w:val="Brdtext"/>
      </w:pPr>
      <w:r>
        <w:t xml:space="preserve">I skolan finns inte tillgång till ett levande stöd som klarar tekniken. Skolan önskar att förflyttning kan ske med en lyft och lyftsele. </w:t>
      </w:r>
      <w:r w:rsidR="005E4BED">
        <w:t>Barnet/e</w:t>
      </w:r>
      <w:r>
        <w:t xml:space="preserve">leven kan tänka sig att </w:t>
      </w:r>
      <w:r w:rsidR="002D4C14">
        <w:t>någon</w:t>
      </w:r>
      <w:r>
        <w:t xml:space="preserve"> gång per dag låta överflyttningen ske på detta sätt. Skolhuvudman införskaffar en lyft och lämpligt lyftsele som ett arbetstekniskt hjälpmedel.</w:t>
      </w:r>
    </w:p>
    <w:p w14:paraId="2ECD663B" w14:textId="77777777" w:rsidR="00C71D99" w:rsidRPr="009478F2" w:rsidRDefault="00C71D99" w:rsidP="00C71D99">
      <w:pPr>
        <w:pStyle w:val="Brdtext"/>
        <w:rPr>
          <w:i/>
        </w:rPr>
      </w:pPr>
      <w:r w:rsidRPr="009478F2">
        <w:rPr>
          <w:i/>
        </w:rPr>
        <w:t>Exempel 2</w:t>
      </w:r>
    </w:p>
    <w:p w14:paraId="348F6B96" w14:textId="153E7021" w:rsidR="005E4BED" w:rsidRDefault="00C71D99" w:rsidP="00C71D99">
      <w:pPr>
        <w:pStyle w:val="Brdtext"/>
      </w:pPr>
      <w:r>
        <w:t>Ett barn lyfts</w:t>
      </w:r>
      <w:r w:rsidR="005E4BED">
        <w:t xml:space="preserve"> hemma</w:t>
      </w:r>
      <w:r>
        <w:t xml:space="preserve"> av sina föräldrar vid överflyttning från rullstol till toalett och vice versa. Föräldrar och barn är vana att göra det och har alltid gjort på det sättet. Arbetsterapeut och </w:t>
      </w:r>
      <w:r w:rsidR="00C63A9C">
        <w:t>fysioterapeut/</w:t>
      </w:r>
      <w:r>
        <w:t>sjukgymnast inom habiliteringen gör en bedömning att barnet på säkrast sätt överflyttas mellan rullstol</w:t>
      </w:r>
      <w:r w:rsidR="002D4C14">
        <w:t>, toalett</w:t>
      </w:r>
      <w:r>
        <w:t xml:space="preserve"> och andra möbler/hjälpmedel med hjälp av en lyft och lyftsele.</w:t>
      </w:r>
    </w:p>
    <w:p w14:paraId="0B3BAE78" w14:textId="1BACFCA2" w:rsidR="005E4BED" w:rsidRDefault="00C71D99" w:rsidP="00C71D99">
      <w:pPr>
        <w:pStyle w:val="Brdtext"/>
      </w:pPr>
      <w:r>
        <w:t>Barnet</w:t>
      </w:r>
      <w:r w:rsidR="00C63A9C">
        <w:t xml:space="preserve"> </w:t>
      </w:r>
      <w:r>
        <w:t xml:space="preserve">har inte förutsättningar att utveckla sin förmåga till självständig förflyttning och bedömningen grundar sig på att en lyft och lyftsele kommer att vara det mest lämpliga förflyttningssättet i framtiden vartefter barnet växer. </w:t>
      </w:r>
    </w:p>
    <w:p w14:paraId="18D7A86C" w14:textId="4EF05885" w:rsidR="00C71D99" w:rsidRDefault="002D4C14" w:rsidP="00C71D99">
      <w:pPr>
        <w:pStyle w:val="Brdtext"/>
      </w:pPr>
      <w:r>
        <w:t>Lyft och sele</w:t>
      </w:r>
      <w:r w:rsidR="005E4BED">
        <w:t xml:space="preserve"> kan då</w:t>
      </w:r>
      <w:r w:rsidR="00C71D99">
        <w:t xml:space="preserve"> personförskriv</w:t>
      </w:r>
      <w:r w:rsidR="005E4BED">
        <w:t>as</w:t>
      </w:r>
      <w:r w:rsidR="00C71D99">
        <w:t xml:space="preserve"> för att användas i skola. I hemmet väljer föräldrar att avvakta med användande av hjälpmedel för överflyttning.</w:t>
      </w:r>
    </w:p>
    <w:p w14:paraId="50C6402F" w14:textId="7E6A136C" w:rsidR="00C71D99" w:rsidRDefault="00C71D99" w:rsidP="00C71D99">
      <w:pPr>
        <w:pStyle w:val="Rubrik2"/>
      </w:pPr>
      <w:bookmarkStart w:id="27" w:name="_Toc12949718"/>
      <w:r>
        <w:lastRenderedPageBreak/>
        <w:t>Enkelt tidshjälpmedel</w:t>
      </w:r>
      <w:bookmarkEnd w:id="27"/>
      <w:r>
        <w:t xml:space="preserve"> </w:t>
      </w:r>
    </w:p>
    <w:p w14:paraId="467820C7" w14:textId="0F4D4FE9" w:rsidR="003B53BA" w:rsidRDefault="003B53BA" w:rsidP="003B53BA">
      <w:r>
        <w:rPr>
          <w:noProof/>
          <w:lang w:eastAsia="sv-SE"/>
        </w:rPr>
        <w:drawing>
          <wp:inline distT="0" distB="0" distL="0" distR="0" wp14:anchorId="23FF5325" wp14:editId="15258072">
            <wp:extent cx="2110740" cy="1213110"/>
            <wp:effectExtent l="0" t="0" r="381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43947" cy="1232195"/>
                    </a:xfrm>
                    <a:prstGeom prst="rect">
                      <a:avLst/>
                    </a:prstGeom>
                  </pic:spPr>
                </pic:pic>
              </a:graphicData>
            </a:graphic>
          </wp:inline>
        </w:drawing>
      </w:r>
    </w:p>
    <w:p w14:paraId="60991A1F" w14:textId="5DD6AA3A" w:rsidR="00C71D99" w:rsidRDefault="00C71D99" w:rsidP="00C71D99">
      <w:pPr>
        <w:pStyle w:val="Brdtext"/>
      </w:pPr>
      <w:r>
        <w:t>Ett enkelt tidshjälpmedel som t</w:t>
      </w:r>
      <w:r w:rsidR="005E4BED">
        <w:t>ill</w:t>
      </w:r>
      <w:r>
        <w:t xml:space="preserve"> ex</w:t>
      </w:r>
      <w:r w:rsidR="005E4BED">
        <w:t>empel</w:t>
      </w:r>
      <w:r>
        <w:t xml:space="preserve"> en </w:t>
      </w:r>
      <w:proofErr w:type="spellStart"/>
      <w:r>
        <w:t>timstock</w:t>
      </w:r>
      <w:proofErr w:type="spellEnd"/>
      <w:r w:rsidRPr="00672CC5">
        <w:t xml:space="preserve"> </w:t>
      </w:r>
      <w:r>
        <w:t xml:space="preserve">kan vara ett hjälpmedel som är individuell utprovat och förskrivet </w:t>
      </w:r>
      <w:r w:rsidRPr="00672CC5">
        <w:t xml:space="preserve">via </w:t>
      </w:r>
      <w:r w:rsidR="005E4BED">
        <w:t>R</w:t>
      </w:r>
      <w:r w:rsidRPr="00672CC5">
        <w:t>egion Västmanland</w:t>
      </w:r>
      <w:r>
        <w:t xml:space="preserve"> till e</w:t>
      </w:r>
      <w:r w:rsidR="005E4BED">
        <w:t>tt</w:t>
      </w:r>
      <w:r>
        <w:t xml:space="preserve"> specifik</w:t>
      </w:r>
      <w:r w:rsidR="003B53BA">
        <w:t>t</w:t>
      </w:r>
      <w:r>
        <w:t xml:space="preserve"> </w:t>
      </w:r>
      <w:r w:rsidR="005E4BED">
        <w:t>barn</w:t>
      </w:r>
      <w:r>
        <w:t xml:space="preserve">. Det kan även vara ett hjälpmedel som är ett pedagogiskt verktyg som skolhuvudman har ansvar att införskaffa till </w:t>
      </w:r>
      <w:r w:rsidR="005E4BED">
        <w:t>barn/</w:t>
      </w:r>
      <w:r>
        <w:t>elev.</w:t>
      </w:r>
    </w:p>
    <w:p w14:paraId="534DBA58" w14:textId="77777777" w:rsidR="00C71D99" w:rsidRDefault="00C71D99" w:rsidP="00C71D99">
      <w:pPr>
        <w:pStyle w:val="Brdtext"/>
        <w:rPr>
          <w:i/>
        </w:rPr>
      </w:pPr>
      <w:r>
        <w:rPr>
          <w:i/>
        </w:rPr>
        <w:t>Exempel 1</w:t>
      </w:r>
    </w:p>
    <w:p w14:paraId="6356D364" w14:textId="652DEE51" w:rsidR="005E4BED" w:rsidRDefault="00C71D99" w:rsidP="00C71D99">
      <w:pPr>
        <w:pStyle w:val="Brdtext"/>
      </w:pPr>
      <w:r>
        <w:t>Arbetsterapeut på BUP gör en bedömning av förmåga hos ett barn att förstå och hantera tid. Förmågan bedöms utifrån resurser, svårigheter och möjlighet till utveckling för att bli självständig i så stor utsträckning som möjligt. Hänsyn tas till barnet</w:t>
      </w:r>
      <w:r w:rsidR="003B53BA">
        <w:t>s</w:t>
      </w:r>
      <w:r>
        <w:t xml:space="preserve"> önskemål och vilja samt hela dess dagliga liv.</w:t>
      </w:r>
    </w:p>
    <w:p w14:paraId="45C35BE1" w14:textId="3DED1388" w:rsidR="005E4BED" w:rsidRDefault="00C71D99" w:rsidP="00C71D99">
      <w:pPr>
        <w:pStyle w:val="Brdtext"/>
      </w:pPr>
      <w:r>
        <w:t xml:space="preserve">Barnet har möjlighet att bli självständig med en </w:t>
      </w:r>
      <w:proofErr w:type="spellStart"/>
      <w:r>
        <w:t>timstock</w:t>
      </w:r>
      <w:proofErr w:type="spellEnd"/>
      <w:r>
        <w:t xml:space="preserve"> i sin morgonrutin, den behövs på väg till skolan</w:t>
      </w:r>
      <w:r w:rsidR="003B53BA">
        <w:t>,</w:t>
      </w:r>
      <w:r>
        <w:t xml:space="preserve"> för att vara trygg och den behövs på fritids samt i skolbussen på väg hem. </w:t>
      </w:r>
    </w:p>
    <w:p w14:paraId="67F2A70B" w14:textId="068964C6" w:rsidR="00C71D99" w:rsidRDefault="00C71D99" w:rsidP="00C71D99">
      <w:pPr>
        <w:pStyle w:val="Brdtext"/>
      </w:pPr>
      <w:proofErr w:type="spellStart"/>
      <w:r>
        <w:t>Timstocken</w:t>
      </w:r>
      <w:proofErr w:type="spellEnd"/>
      <w:r>
        <w:t xml:space="preserve"> används även i matsituationen med familjen på kvällen och i hygienrutinen innan sänggående. </w:t>
      </w:r>
      <w:proofErr w:type="spellStart"/>
      <w:r>
        <w:t>Timstocken</w:t>
      </w:r>
      <w:proofErr w:type="spellEnd"/>
      <w:r>
        <w:t xml:space="preserve"> kommer på det här sättet att tas med till skolan och kan även användas på t</w:t>
      </w:r>
      <w:r w:rsidR="005E4BED">
        <w:t>ill</w:t>
      </w:r>
      <w:r>
        <w:t xml:space="preserve"> ex</w:t>
      </w:r>
      <w:r w:rsidR="005E4BED">
        <w:t>empel på</w:t>
      </w:r>
      <w:r>
        <w:t xml:space="preserve"> rasten. </w:t>
      </w:r>
      <w:proofErr w:type="spellStart"/>
      <w:r w:rsidR="003B53BA">
        <w:t>Timstocken</w:t>
      </w:r>
      <w:proofErr w:type="spellEnd"/>
      <w:r>
        <w:t xml:space="preserve"> </w:t>
      </w:r>
      <w:proofErr w:type="spellStart"/>
      <w:r>
        <w:t>personförskrivs</w:t>
      </w:r>
      <w:proofErr w:type="spellEnd"/>
      <w:r>
        <w:t>.</w:t>
      </w:r>
    </w:p>
    <w:p w14:paraId="62FF5278" w14:textId="77777777" w:rsidR="00C71D99" w:rsidRDefault="00C71D99" w:rsidP="00C71D99">
      <w:pPr>
        <w:pStyle w:val="Brdtext"/>
        <w:rPr>
          <w:i/>
        </w:rPr>
      </w:pPr>
      <w:r w:rsidRPr="009478F2">
        <w:rPr>
          <w:i/>
        </w:rPr>
        <w:t>Exempel 2</w:t>
      </w:r>
    </w:p>
    <w:p w14:paraId="7DCD3C56" w14:textId="77777777" w:rsidR="005E4BED" w:rsidRDefault="00C71D99" w:rsidP="00C71D99">
      <w:pPr>
        <w:pStyle w:val="Brdtext"/>
      </w:pPr>
      <w:r>
        <w:t xml:space="preserve">En </w:t>
      </w:r>
      <w:r w:rsidR="005E4BED">
        <w:t>barn/</w:t>
      </w:r>
      <w:r>
        <w:t xml:space="preserve">elev har stora svårigheter att ha koll på hur lång tid ett arbetspass/lektion är. </w:t>
      </w:r>
      <w:r w:rsidR="005E4BED">
        <w:t>Barnet/e</w:t>
      </w:r>
      <w:r>
        <w:t>leven är orolig och har svårt att koncentrera sig och sitta still. Den ordinarie analoga väggklockan ger inte eleven den information den behöver för att ha koll på tidens gång.</w:t>
      </w:r>
    </w:p>
    <w:p w14:paraId="0CAEF478" w14:textId="1D090597" w:rsidR="00D258C2" w:rsidRDefault="00C71D99" w:rsidP="0064389C">
      <w:pPr>
        <w:pStyle w:val="Brdtext"/>
      </w:pPr>
      <w:r>
        <w:t xml:space="preserve">En </w:t>
      </w:r>
      <w:proofErr w:type="spellStart"/>
      <w:r>
        <w:t>timstock</w:t>
      </w:r>
      <w:proofErr w:type="spellEnd"/>
      <w:r>
        <w:t xml:space="preserve"> underlättar och ger en tydligare bild av hur arbetspassets tidsomfattning ser ut. Den kan användas vid varje enskilt arbetspass och även under vilopass/rast. </w:t>
      </w:r>
      <w:r w:rsidR="005E4BED">
        <w:t>Barnet/e</w:t>
      </w:r>
      <w:r>
        <w:t xml:space="preserve">leven utvecklar sin förståelse för tid då begreppen minuter och kvartar kan översättas och kopplas ihop med den analoga klockan med stöd av pedagogen. </w:t>
      </w:r>
      <w:r w:rsidR="005E4BED">
        <w:t>Barnet/e</w:t>
      </w:r>
      <w:r>
        <w:t xml:space="preserve">leven har en möjlighet att utveckla sin känsla och förståelse för tid. Skolhuvudman införskaffar en </w:t>
      </w:r>
      <w:proofErr w:type="spellStart"/>
      <w:r>
        <w:t>timstock</w:t>
      </w:r>
      <w:proofErr w:type="spellEnd"/>
      <w:r>
        <w:t xml:space="preserve"> som ett pedagogiskt verktyg och använder en metod för att utveckla </w:t>
      </w:r>
      <w:r w:rsidR="005E4BED">
        <w:t>barnet/</w:t>
      </w:r>
      <w:r>
        <w:t>elevens tidsförståelse.</w:t>
      </w:r>
      <w:r>
        <w:br/>
      </w:r>
    </w:p>
    <w:p w14:paraId="52B6EA52" w14:textId="5D0A5415" w:rsidR="00DF5CF4" w:rsidRDefault="00DF5CF4" w:rsidP="005E4BED">
      <w:pPr>
        <w:pStyle w:val="Rubrik2"/>
      </w:pPr>
      <w:bookmarkStart w:id="28" w:name="_Toc12949719"/>
      <w:r w:rsidRPr="005E4BED">
        <w:t>Synhjälpmedel</w:t>
      </w:r>
      <w:bookmarkEnd w:id="28"/>
      <w:r w:rsidRPr="005E4BED">
        <w:t xml:space="preserve"> </w:t>
      </w:r>
    </w:p>
    <w:p w14:paraId="421A54AD" w14:textId="77777777" w:rsidR="00DF5CF4" w:rsidRDefault="00DF5CF4" w:rsidP="00DF5CF4">
      <w:r>
        <w:t xml:space="preserve">En elev har en bärbar dator med mindre skärm lånad från sin skola. Eleven har en synnedsättning och har svårt att se text på skärmen. </w:t>
      </w:r>
    </w:p>
    <w:p w14:paraId="072F490B" w14:textId="77777777" w:rsidR="00DF5CF4" w:rsidRDefault="00DF5CF4" w:rsidP="00DF5CF4">
      <w:r>
        <w:t xml:space="preserve">Behov finns av ett förstoringsprogram och/eller en större skärm.  </w:t>
      </w:r>
    </w:p>
    <w:p w14:paraId="72F44C93" w14:textId="63799849" w:rsidR="00DF5CF4" w:rsidRDefault="00DF5CF4" w:rsidP="00DF5CF4">
      <w:r>
        <w:t xml:space="preserve">Dialog ska föras mellan skola och synenheten. I vissa fall är datorn låst på skolans system och programmet får därför inte installeras. Skolan bör försöka låsa upp datorn i första hand så att ett förstoringsprogram kan installeras. </w:t>
      </w:r>
    </w:p>
    <w:p w14:paraId="79D39A12" w14:textId="77777777" w:rsidR="00DF5CF4" w:rsidRDefault="00DF5CF4" w:rsidP="00DF5CF4">
      <w:r>
        <w:t xml:space="preserve">I vissa fall behövs både ett förstoringsprogram och en större skärm och ibland kan det räcka med en större skärm. Enligt Synenhetens regelverk kan en dator med större skärm och förstoringsprogram förskrivas från synenheten till patienter som studerar. Skolan får då ta ett beslut om de godkänner </w:t>
      </w:r>
      <w:r>
        <w:lastRenderedPageBreak/>
        <w:t xml:space="preserve">att en extern dator kopplas in i skolans system. Om de inte godkänner så ligger det på skolan att ordna med annan dator.  </w:t>
      </w:r>
    </w:p>
    <w:p w14:paraId="0BCB2B6E" w14:textId="77777777" w:rsidR="00DF5CF4" w:rsidRDefault="00DF5CF4" w:rsidP="00DF5CF4">
      <w:r>
        <w:t>När det gäller särskolan så är det skolans ansvar att ordna med dator till eleven/patienten men Synenheten kan förskriva förstoringsprogrammet.</w:t>
      </w:r>
    </w:p>
    <w:p w14:paraId="1F309F8C" w14:textId="77777777" w:rsidR="003E45B9" w:rsidRDefault="003E45B9">
      <w:r>
        <w:br w:type="page"/>
      </w:r>
    </w:p>
    <w:p w14:paraId="27658651" w14:textId="4C861B00" w:rsidR="00803F90" w:rsidRDefault="00803F90" w:rsidP="00803F90">
      <w:pPr>
        <w:pStyle w:val="Rubrik1"/>
      </w:pPr>
      <w:bookmarkStart w:id="29" w:name="_Toc12949720"/>
      <w:r>
        <w:lastRenderedPageBreak/>
        <w:t>Referenser</w:t>
      </w:r>
      <w:bookmarkEnd w:id="29"/>
    </w:p>
    <w:p w14:paraId="4FC69AFA" w14:textId="48BC5EC4" w:rsidR="009E2A54" w:rsidRDefault="009E2A54" w:rsidP="009E2A54">
      <w:pPr>
        <w:pStyle w:val="Liststycke"/>
        <w:numPr>
          <w:ilvl w:val="0"/>
          <w:numId w:val="21"/>
        </w:numPr>
      </w:pPr>
      <w:r>
        <w:t xml:space="preserve">Specialpedagogiska skolmyndigheten, SPSM </w:t>
      </w:r>
      <w:hyperlink r:id="rId13" w:history="1">
        <w:r w:rsidRPr="00861EBE">
          <w:rPr>
            <w:rStyle w:val="Hyperlnk"/>
          </w:rPr>
          <w:t>https://www.spsm.se/</w:t>
        </w:r>
      </w:hyperlink>
    </w:p>
    <w:p w14:paraId="77CEB3DE" w14:textId="77777777" w:rsidR="009E2A54" w:rsidRPr="009E2A54" w:rsidRDefault="009E2A54" w:rsidP="009E2A54">
      <w:pPr>
        <w:pStyle w:val="Liststycke"/>
      </w:pPr>
    </w:p>
    <w:p w14:paraId="7CDE9DB3" w14:textId="77777777" w:rsidR="003E45B9" w:rsidRDefault="003E45B9" w:rsidP="007B2F2B">
      <w:pPr>
        <w:pStyle w:val="Liststycke"/>
        <w:numPr>
          <w:ilvl w:val="0"/>
          <w:numId w:val="10"/>
        </w:numPr>
      </w:pPr>
      <w:r w:rsidRPr="003E45B9">
        <w:t xml:space="preserve">Skollag, SFS 2010:800 </w:t>
      </w:r>
      <w:hyperlink r:id="rId14" w:history="1">
        <w:r w:rsidR="007B2F2B" w:rsidRPr="00231C24">
          <w:rPr>
            <w:rStyle w:val="Hyperlnk"/>
          </w:rPr>
          <w:t>https://www.riksdagen.se/sv/dokument-lagar/dokument/svensk-forfattningssamling/skollag-2010800_sfs-2010-800</w:t>
        </w:r>
      </w:hyperlink>
    </w:p>
    <w:p w14:paraId="0354D8C9" w14:textId="77777777" w:rsidR="007B2F2B" w:rsidRDefault="007B2F2B" w:rsidP="007B2F2B">
      <w:pPr>
        <w:pStyle w:val="Liststycke"/>
      </w:pPr>
    </w:p>
    <w:p w14:paraId="690D5B21" w14:textId="77777777" w:rsidR="003E45B9" w:rsidRDefault="003E45B9" w:rsidP="007B2F2B">
      <w:pPr>
        <w:pStyle w:val="Liststycke"/>
        <w:numPr>
          <w:ilvl w:val="0"/>
          <w:numId w:val="9"/>
        </w:numPr>
      </w:pPr>
      <w:r w:rsidRPr="003E45B9">
        <w:t xml:space="preserve">Hälso- </w:t>
      </w:r>
      <w:r w:rsidR="006C6381">
        <w:t xml:space="preserve">och sjukvårdslag, SFS </w:t>
      </w:r>
      <w:r w:rsidR="00ED4F27">
        <w:t>2017:30</w:t>
      </w:r>
      <w:r w:rsidR="007B2F2B">
        <w:t xml:space="preserve"> </w:t>
      </w:r>
      <w:hyperlink r:id="rId15" w:history="1">
        <w:r w:rsidR="007B2F2B" w:rsidRPr="00231C24">
          <w:rPr>
            <w:rStyle w:val="Hyperlnk"/>
          </w:rPr>
          <w:t>https://www.riksdagen.se/sv/dokument-lagar/dokument/svensk-forfattningssamling/halso--och-sjukvardslag_sfs-2017-30</w:t>
        </w:r>
      </w:hyperlink>
    </w:p>
    <w:p w14:paraId="406DDF1A" w14:textId="77777777" w:rsidR="007B2F2B" w:rsidRDefault="007B2F2B" w:rsidP="007B2F2B">
      <w:pPr>
        <w:pStyle w:val="Liststycke"/>
      </w:pPr>
    </w:p>
    <w:p w14:paraId="5214B851" w14:textId="77777777" w:rsidR="003E45B9" w:rsidRDefault="003E45B9" w:rsidP="007B2F2B">
      <w:pPr>
        <w:pStyle w:val="Liststycke"/>
        <w:numPr>
          <w:ilvl w:val="0"/>
          <w:numId w:val="7"/>
        </w:numPr>
      </w:pPr>
      <w:r w:rsidRPr="003E45B9">
        <w:t>Lag om medicinte</w:t>
      </w:r>
      <w:r w:rsidR="006C6381">
        <w:t>kniska produkter, SFS</w:t>
      </w:r>
      <w:r w:rsidR="00ED4F27">
        <w:t xml:space="preserve"> 1993:584</w:t>
      </w:r>
      <w:r w:rsidR="006C6381">
        <w:t xml:space="preserve"> </w:t>
      </w:r>
      <w:hyperlink r:id="rId16" w:history="1">
        <w:r w:rsidR="007B2F2B" w:rsidRPr="00231C24">
          <w:rPr>
            <w:rStyle w:val="Hyperlnk"/>
          </w:rPr>
          <w:t>https://www.riksdagen.se/sv/dokument-lagar/dokument/svensk-forfattningssamling/lag-1993584-om-medicintekniska-produkter_sfs-1993-584</w:t>
        </w:r>
      </w:hyperlink>
    </w:p>
    <w:p w14:paraId="7FEFED63" w14:textId="77777777" w:rsidR="007B2F2B" w:rsidRDefault="007B2F2B" w:rsidP="007B2F2B">
      <w:pPr>
        <w:pStyle w:val="Liststycke"/>
      </w:pPr>
    </w:p>
    <w:p w14:paraId="3272F9BC" w14:textId="77777777" w:rsidR="003E45B9" w:rsidRPr="00101823" w:rsidRDefault="003E45B9" w:rsidP="007B2F2B">
      <w:pPr>
        <w:pStyle w:val="Liststycke"/>
        <w:numPr>
          <w:ilvl w:val="0"/>
          <w:numId w:val="6"/>
        </w:numPr>
        <w:rPr>
          <w:rStyle w:val="Hyperlnk"/>
          <w:color w:val="auto"/>
          <w:u w:val="none"/>
        </w:rPr>
      </w:pPr>
      <w:r w:rsidRPr="003E45B9">
        <w:t>Disk</w:t>
      </w:r>
      <w:r w:rsidR="006C6381">
        <w:t>rimineringslagen, SFS 2008:567</w:t>
      </w:r>
      <w:r w:rsidR="007B2F2B">
        <w:t xml:space="preserve"> </w:t>
      </w:r>
      <w:hyperlink r:id="rId17" w:history="1">
        <w:r w:rsidR="007B2F2B" w:rsidRPr="00231C24">
          <w:rPr>
            <w:rStyle w:val="Hyperlnk"/>
          </w:rPr>
          <w:t>http://www.riksdagen.se/sv/dokument-lagar/dokument/svensk-forfattningssamling/diskrimineringslag-2008567_sfs-2008-567</w:t>
        </w:r>
      </w:hyperlink>
    </w:p>
    <w:p w14:paraId="7FE3640E" w14:textId="77777777" w:rsidR="00101823" w:rsidRDefault="00101823" w:rsidP="00101823">
      <w:pPr>
        <w:pStyle w:val="Liststycke"/>
      </w:pPr>
    </w:p>
    <w:p w14:paraId="51826738" w14:textId="77777777" w:rsidR="00101823" w:rsidRDefault="00101823" w:rsidP="00101823">
      <w:pPr>
        <w:pStyle w:val="Liststycke"/>
        <w:numPr>
          <w:ilvl w:val="0"/>
          <w:numId w:val="6"/>
        </w:numPr>
      </w:pPr>
      <w:r>
        <w:t>Allmänna råd om samordning av insatser för rehabilitering och habilitering, SOSFS 2008:20</w:t>
      </w:r>
    </w:p>
    <w:p w14:paraId="12BEAC2F" w14:textId="77777777" w:rsidR="00101823" w:rsidRDefault="00A07064" w:rsidP="00101823">
      <w:pPr>
        <w:pStyle w:val="Liststycke"/>
      </w:pPr>
      <w:hyperlink r:id="rId18" w:history="1">
        <w:r w:rsidR="00101823" w:rsidRPr="00E31833">
          <w:rPr>
            <w:rStyle w:val="Hyperlnk"/>
          </w:rPr>
          <w:t>http://www.socialstyrelsen.se/publikationer2008/2008-10-20</w:t>
        </w:r>
      </w:hyperlink>
    </w:p>
    <w:p w14:paraId="37E03C93" w14:textId="77777777" w:rsidR="00101823" w:rsidRDefault="00101823" w:rsidP="00101823">
      <w:pPr>
        <w:pStyle w:val="Liststycke"/>
      </w:pPr>
    </w:p>
    <w:p w14:paraId="3080A167" w14:textId="77777777" w:rsidR="00D557F8" w:rsidRPr="00735FA6" w:rsidRDefault="00D557F8" w:rsidP="007B2F2B">
      <w:pPr>
        <w:pStyle w:val="Liststycke"/>
        <w:numPr>
          <w:ilvl w:val="0"/>
          <w:numId w:val="6"/>
        </w:numPr>
        <w:rPr>
          <w:rStyle w:val="Hyperlnk"/>
          <w:color w:val="auto"/>
          <w:u w:val="none"/>
        </w:rPr>
      </w:pPr>
      <w:r>
        <w:t>Hjälpmedel inom utbildningsområdet SOU 2004:83</w:t>
      </w:r>
      <w:r w:rsidR="007B2F2B">
        <w:t xml:space="preserve"> </w:t>
      </w:r>
      <w:hyperlink r:id="rId19" w:history="1">
        <w:r w:rsidR="007B2F2B" w:rsidRPr="00231C24">
          <w:rPr>
            <w:rStyle w:val="Hyperlnk"/>
          </w:rPr>
          <w:t>http://www.riksdagen.se/sv/dokument-lagar/dokument/statens-offentliga-utredningar/sou-2004-83-d2_GSB383d2</w:t>
        </w:r>
      </w:hyperlink>
    </w:p>
    <w:p w14:paraId="51BCC9A1" w14:textId="77777777" w:rsidR="00735FA6" w:rsidRDefault="00735FA6" w:rsidP="00735FA6">
      <w:pPr>
        <w:pStyle w:val="Liststycke"/>
      </w:pPr>
    </w:p>
    <w:p w14:paraId="7E90C403" w14:textId="4186523E" w:rsidR="007B2F2B" w:rsidRPr="00BD0036" w:rsidRDefault="003E45B9" w:rsidP="007B2F2B">
      <w:pPr>
        <w:pStyle w:val="Liststycke"/>
        <w:numPr>
          <w:ilvl w:val="0"/>
          <w:numId w:val="3"/>
        </w:numPr>
        <w:rPr>
          <w:rStyle w:val="Hyperlnk"/>
          <w:color w:val="auto"/>
          <w:u w:val="none"/>
        </w:rPr>
      </w:pPr>
      <w:r w:rsidRPr="003E45B9">
        <w:t xml:space="preserve">FN:s konvention om barnets rättigheter, Barnkonventionen. </w:t>
      </w:r>
      <w:hyperlink r:id="rId20" w:history="1">
        <w:r w:rsidR="007B2F2B" w:rsidRPr="00231C24">
          <w:rPr>
            <w:rStyle w:val="Hyperlnk"/>
          </w:rPr>
          <w:t>https://www.barnombudsmannen.se/barnombudsmannen/barnkonventionen/</w:t>
        </w:r>
      </w:hyperlink>
    </w:p>
    <w:p w14:paraId="7A506BF6" w14:textId="77777777" w:rsidR="008F400F" w:rsidRDefault="008F400F" w:rsidP="008F400F">
      <w:pPr>
        <w:pStyle w:val="Liststycke"/>
      </w:pPr>
    </w:p>
    <w:p w14:paraId="590DD928" w14:textId="018F8791" w:rsidR="00BD0036" w:rsidRDefault="008F400F" w:rsidP="008F400F">
      <w:pPr>
        <w:pStyle w:val="Liststycke"/>
        <w:numPr>
          <w:ilvl w:val="0"/>
          <w:numId w:val="3"/>
        </w:numPr>
      </w:pPr>
      <w:r>
        <w:t>FN:s konvention för personer med funktionsnedsättning</w:t>
      </w:r>
    </w:p>
    <w:p w14:paraId="182BA678" w14:textId="61A7E881" w:rsidR="008F400F" w:rsidRDefault="00A07064" w:rsidP="008F400F">
      <w:pPr>
        <w:pStyle w:val="Liststycke"/>
      </w:pPr>
      <w:hyperlink r:id="rId21" w:history="1">
        <w:r w:rsidR="008F400F" w:rsidRPr="00294944">
          <w:rPr>
            <w:rStyle w:val="Hyperlnk"/>
          </w:rPr>
          <w:t>http://www.mfd.se/delaktighet/fns-konvention/</w:t>
        </w:r>
      </w:hyperlink>
    </w:p>
    <w:p w14:paraId="50A1BF0A" w14:textId="77777777" w:rsidR="008F400F" w:rsidRDefault="008F400F" w:rsidP="008F400F">
      <w:pPr>
        <w:pStyle w:val="Liststycke"/>
      </w:pPr>
    </w:p>
    <w:p w14:paraId="67909AD7" w14:textId="77777777" w:rsidR="00803F90" w:rsidRDefault="003E45B9" w:rsidP="00803F90">
      <w:pPr>
        <w:pStyle w:val="Liststycke"/>
        <w:numPr>
          <w:ilvl w:val="0"/>
          <w:numId w:val="3"/>
        </w:numPr>
      </w:pPr>
      <w:r w:rsidRPr="00803F90">
        <w:t>Salamancadeklarationen</w:t>
      </w:r>
      <w:r w:rsidRPr="003E45B9">
        <w:t xml:space="preserve"> och handlingsram för undervisning av elever med behov av särskilt stöd,</w:t>
      </w:r>
      <w:r w:rsidR="00803F90" w:rsidRPr="00803F90">
        <w:t xml:space="preserve"> </w:t>
      </w:r>
      <w:hyperlink r:id="rId22" w:history="1">
        <w:r w:rsidR="00803F90" w:rsidRPr="00231C24">
          <w:rPr>
            <w:rStyle w:val="Hyperlnk"/>
          </w:rPr>
          <w:t>http://u4614432.fsdata.se/wp-content/uploads/2013/09/Salamancadeklarationen-och-Salamanca-+-10-ers%C3%A4tter-1-2001.pdf</w:t>
        </w:r>
      </w:hyperlink>
    </w:p>
    <w:p w14:paraId="31911567" w14:textId="77777777" w:rsidR="007B2F2B" w:rsidRDefault="007B2F2B" w:rsidP="007B2F2B">
      <w:pPr>
        <w:pStyle w:val="Liststycke"/>
      </w:pPr>
    </w:p>
    <w:p w14:paraId="25EEEE74" w14:textId="77777777" w:rsidR="00803F90" w:rsidRDefault="00803F90" w:rsidP="00803F90">
      <w:pPr>
        <w:pStyle w:val="Liststycke"/>
        <w:numPr>
          <w:ilvl w:val="0"/>
          <w:numId w:val="3"/>
        </w:numPr>
      </w:pPr>
      <w:r>
        <w:t xml:space="preserve">Hjälpmedelshandboken </w:t>
      </w:r>
      <w:hyperlink r:id="rId23" w:history="1">
        <w:r w:rsidRPr="00231C24">
          <w:rPr>
            <w:rStyle w:val="Hyperlnk"/>
          </w:rPr>
          <w:t>https://regionvastmanland.se/vardgivare/behandlingsstod/hjalpmedel/hjalpmedelshandboken/</w:t>
        </w:r>
      </w:hyperlink>
    </w:p>
    <w:p w14:paraId="5A3EB068" w14:textId="77777777" w:rsidR="00803F90" w:rsidRDefault="00803F90" w:rsidP="00803F90">
      <w:pPr>
        <w:pStyle w:val="Liststycke"/>
      </w:pPr>
    </w:p>
    <w:p w14:paraId="32025E93" w14:textId="7AE99349" w:rsidR="00282642" w:rsidRPr="005558FF" w:rsidRDefault="00282642" w:rsidP="00282642">
      <w:pPr>
        <w:pStyle w:val="Liststycke"/>
        <w:numPr>
          <w:ilvl w:val="0"/>
          <w:numId w:val="3"/>
        </w:numPr>
        <w:rPr>
          <w:rStyle w:val="Hyperlnk"/>
          <w:color w:val="auto"/>
          <w:u w:val="none"/>
        </w:rPr>
      </w:pPr>
      <w:r w:rsidRPr="0040430E">
        <w:t>Hjälpmedelsinstitutets rapport 2008 ”Vems är ansvaret för hjälpmedel i skolan?”</w:t>
      </w:r>
      <w:r>
        <w:t xml:space="preserve"> </w:t>
      </w:r>
      <w:hyperlink r:id="rId24" w:history="1">
        <w:r w:rsidRPr="00231C24">
          <w:rPr>
            <w:rStyle w:val="Hyperlnk"/>
          </w:rPr>
          <w:t>https://www.spsm.se/globalassets/uppsatser/uppsatser1/vems-ar-ansvaret-for-hjalpmedel-i-skolan.pdf</w:t>
        </w:r>
      </w:hyperlink>
    </w:p>
    <w:p w14:paraId="20CAC181" w14:textId="77777777" w:rsidR="005558FF" w:rsidRDefault="005558FF" w:rsidP="005558FF">
      <w:pPr>
        <w:pStyle w:val="Liststycke"/>
      </w:pPr>
    </w:p>
    <w:p w14:paraId="6DC45A58" w14:textId="112F5F94" w:rsidR="005558FF" w:rsidRDefault="005558FF" w:rsidP="00282642">
      <w:pPr>
        <w:pStyle w:val="Liststycke"/>
        <w:numPr>
          <w:ilvl w:val="0"/>
          <w:numId w:val="3"/>
        </w:numPr>
      </w:pPr>
      <w:r>
        <w:t>Skolverkets rapport 440/2016</w:t>
      </w:r>
      <w:r w:rsidR="003C4433">
        <w:t xml:space="preserve"> tillgängliga lärmiljöer?</w:t>
      </w:r>
    </w:p>
    <w:p w14:paraId="1E929656" w14:textId="04A77010" w:rsidR="003C4433" w:rsidRDefault="00A07064" w:rsidP="003C4433">
      <w:pPr>
        <w:pStyle w:val="Liststycke"/>
        <w:rPr>
          <w:rStyle w:val="Hyperlnk"/>
        </w:rPr>
      </w:pPr>
      <w:hyperlink r:id="rId25" w:history="1">
        <w:r w:rsidR="003C4433" w:rsidRPr="009D6533">
          <w:rPr>
            <w:rStyle w:val="Hyperlnk"/>
          </w:rPr>
          <w:t>https://www.skolverket.se/publikationer?id=3686</w:t>
        </w:r>
      </w:hyperlink>
    </w:p>
    <w:p w14:paraId="2682BA9B" w14:textId="77777777" w:rsidR="009E2A54" w:rsidRDefault="009E2A54" w:rsidP="003C4433">
      <w:pPr>
        <w:pStyle w:val="Liststycke"/>
        <w:rPr>
          <w:rStyle w:val="Hyperlnk"/>
        </w:rPr>
      </w:pPr>
    </w:p>
    <w:p w14:paraId="4F419683" w14:textId="0C81664C" w:rsidR="00755570" w:rsidRPr="003E45B9" w:rsidRDefault="009E2A54" w:rsidP="004969E6">
      <w:pPr>
        <w:pStyle w:val="Liststycke"/>
        <w:numPr>
          <w:ilvl w:val="0"/>
          <w:numId w:val="6"/>
        </w:numPr>
      </w:pPr>
      <w:r>
        <w:t xml:space="preserve">Hjälpmedelsutredningen ” På lika Villkor” SOU 2017:43 </w:t>
      </w:r>
      <w:hyperlink r:id="rId26" w:history="1">
        <w:r w:rsidRPr="00231C24">
          <w:rPr>
            <w:rStyle w:val="Hyperlnk"/>
          </w:rPr>
          <w:t>https://www.regeringen.se/rattsdokument/statens-offentliga-utredningar/2017/05/sou-201743/</w:t>
        </w:r>
      </w:hyperlink>
    </w:p>
    <w:sectPr w:rsidR="00755570" w:rsidRPr="003E45B9">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EC9D9" w14:textId="77777777" w:rsidR="000D0CE6" w:rsidRDefault="000D0CE6" w:rsidP="003D4FC3">
      <w:pPr>
        <w:spacing w:after="0" w:line="240" w:lineRule="auto"/>
      </w:pPr>
      <w:r>
        <w:separator/>
      </w:r>
    </w:p>
  </w:endnote>
  <w:endnote w:type="continuationSeparator" w:id="0">
    <w:p w14:paraId="208B9675" w14:textId="77777777" w:rsidR="000D0CE6" w:rsidRDefault="000D0CE6" w:rsidP="003D4FC3">
      <w:pPr>
        <w:spacing w:after="0" w:line="240" w:lineRule="auto"/>
      </w:pPr>
      <w:r>
        <w:continuationSeparator/>
      </w:r>
    </w:p>
  </w:endnote>
  <w:endnote w:type="continuationNotice" w:id="1">
    <w:p w14:paraId="79FE448E" w14:textId="77777777" w:rsidR="000D0CE6" w:rsidRDefault="000D0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Myriad Pro"/>
    <w:panose1 w:val="00000000000000000000"/>
    <w:charset w:val="00"/>
    <w:family w:val="swiss"/>
    <w:notTrueType/>
    <w:pitch w:val="default"/>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5886A" w14:textId="77777777" w:rsidR="00FC532C" w:rsidRDefault="00FC53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726300"/>
      <w:docPartObj>
        <w:docPartGallery w:val="Page Numbers (Bottom of Page)"/>
        <w:docPartUnique/>
      </w:docPartObj>
    </w:sdtPr>
    <w:sdtEndPr/>
    <w:sdtContent>
      <w:p w14:paraId="74DD14F2" w14:textId="056910DA" w:rsidR="000D0CE6" w:rsidRDefault="000D0CE6">
        <w:pPr>
          <w:pStyle w:val="Sidfot"/>
          <w:jc w:val="right"/>
        </w:pPr>
        <w:r>
          <w:fldChar w:fldCharType="begin"/>
        </w:r>
        <w:r>
          <w:instrText>PAGE   \* MERGEFORMAT</w:instrText>
        </w:r>
        <w:r>
          <w:fldChar w:fldCharType="separate"/>
        </w:r>
        <w:r w:rsidR="00A07064">
          <w:rPr>
            <w:noProof/>
          </w:rPr>
          <w:t>12</w:t>
        </w:r>
        <w:r>
          <w:fldChar w:fldCharType="end"/>
        </w:r>
      </w:p>
    </w:sdtContent>
  </w:sdt>
  <w:p w14:paraId="3966DC83" w14:textId="77777777" w:rsidR="000D0CE6" w:rsidRDefault="000D0C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27812" w14:textId="77777777" w:rsidR="00FC532C" w:rsidRDefault="00FC53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AAD63" w14:textId="77777777" w:rsidR="000D0CE6" w:rsidRDefault="000D0CE6" w:rsidP="003D4FC3">
      <w:pPr>
        <w:spacing w:after="0" w:line="240" w:lineRule="auto"/>
      </w:pPr>
      <w:r>
        <w:separator/>
      </w:r>
    </w:p>
  </w:footnote>
  <w:footnote w:type="continuationSeparator" w:id="0">
    <w:p w14:paraId="332907E6" w14:textId="77777777" w:rsidR="000D0CE6" w:rsidRDefault="000D0CE6" w:rsidP="003D4FC3">
      <w:pPr>
        <w:spacing w:after="0" w:line="240" w:lineRule="auto"/>
      </w:pPr>
      <w:r>
        <w:continuationSeparator/>
      </w:r>
    </w:p>
  </w:footnote>
  <w:footnote w:type="continuationNotice" w:id="1">
    <w:p w14:paraId="2E638F7F" w14:textId="77777777" w:rsidR="000D0CE6" w:rsidRDefault="000D0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B2B4" w14:textId="76F48018" w:rsidR="000D0CE6" w:rsidRDefault="000D0C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05A88" w14:textId="1CE30F2F" w:rsidR="000D0CE6" w:rsidRDefault="000D0CE6">
    <w:pPr>
      <w:pStyle w:val="Sidhuvud"/>
    </w:pPr>
    <w:r>
      <w:tab/>
    </w:r>
    <w:r>
      <w:tab/>
      <w:t>RV181133</w:t>
    </w:r>
  </w:p>
  <w:p w14:paraId="3E1DCC6D" w14:textId="57CC34DC" w:rsidR="000D0CE6" w:rsidRDefault="000D0C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9FBE" w14:textId="6FA062A0" w:rsidR="000D0CE6" w:rsidRDefault="000D0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7AD"/>
    <w:multiLevelType w:val="hybridMultilevel"/>
    <w:tmpl w:val="55A4E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CE3372"/>
    <w:multiLevelType w:val="hybridMultilevel"/>
    <w:tmpl w:val="9A764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9C13B4"/>
    <w:multiLevelType w:val="hybridMultilevel"/>
    <w:tmpl w:val="BB289A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8C4EF7"/>
    <w:multiLevelType w:val="hybridMultilevel"/>
    <w:tmpl w:val="510498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376C82"/>
    <w:multiLevelType w:val="hybridMultilevel"/>
    <w:tmpl w:val="FD3C8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341DFC"/>
    <w:multiLevelType w:val="hybridMultilevel"/>
    <w:tmpl w:val="E8082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C77A97"/>
    <w:multiLevelType w:val="hybridMultilevel"/>
    <w:tmpl w:val="40B252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8" w15:restartNumberingAfterBreak="0">
    <w:nsid w:val="26CA4242"/>
    <w:multiLevelType w:val="hybridMultilevel"/>
    <w:tmpl w:val="1A720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B87D34"/>
    <w:multiLevelType w:val="hybridMultilevel"/>
    <w:tmpl w:val="1F542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F27439"/>
    <w:multiLevelType w:val="hybridMultilevel"/>
    <w:tmpl w:val="0248E6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3D3B"/>
    <w:multiLevelType w:val="hybridMultilevel"/>
    <w:tmpl w:val="A22037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616661"/>
    <w:multiLevelType w:val="hybridMultilevel"/>
    <w:tmpl w:val="D20EE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0B45D9F"/>
    <w:multiLevelType w:val="hybridMultilevel"/>
    <w:tmpl w:val="F0885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42C5960"/>
    <w:multiLevelType w:val="hybridMultilevel"/>
    <w:tmpl w:val="138682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037573D"/>
    <w:multiLevelType w:val="hybridMultilevel"/>
    <w:tmpl w:val="8EA00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5972717"/>
    <w:multiLevelType w:val="hybridMultilevel"/>
    <w:tmpl w:val="D2E8A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5F52D42"/>
    <w:multiLevelType w:val="hybridMultilevel"/>
    <w:tmpl w:val="3B406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0984EF3"/>
    <w:multiLevelType w:val="hybridMultilevel"/>
    <w:tmpl w:val="125CDB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C821A7"/>
    <w:multiLevelType w:val="hybridMultilevel"/>
    <w:tmpl w:val="765641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7484401"/>
    <w:multiLevelType w:val="hybridMultilevel"/>
    <w:tmpl w:val="8D0CA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D00418"/>
    <w:multiLevelType w:val="hybridMultilevel"/>
    <w:tmpl w:val="1A5CB3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F0004B8"/>
    <w:multiLevelType w:val="hybridMultilevel"/>
    <w:tmpl w:val="5F6AFB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F2F1407"/>
    <w:multiLevelType w:val="hybridMultilevel"/>
    <w:tmpl w:val="20C6D8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2"/>
  </w:num>
  <w:num w:numId="4">
    <w:abstractNumId w:val="9"/>
  </w:num>
  <w:num w:numId="5">
    <w:abstractNumId w:val="19"/>
  </w:num>
  <w:num w:numId="6">
    <w:abstractNumId w:val="6"/>
  </w:num>
  <w:num w:numId="7">
    <w:abstractNumId w:val="12"/>
  </w:num>
  <w:num w:numId="8">
    <w:abstractNumId w:val="8"/>
  </w:num>
  <w:num w:numId="9">
    <w:abstractNumId w:val="10"/>
  </w:num>
  <w:num w:numId="10">
    <w:abstractNumId w:val="13"/>
  </w:num>
  <w:num w:numId="11">
    <w:abstractNumId w:val="15"/>
  </w:num>
  <w:num w:numId="12">
    <w:abstractNumId w:val="11"/>
  </w:num>
  <w:num w:numId="13">
    <w:abstractNumId w:val="18"/>
  </w:num>
  <w:num w:numId="14">
    <w:abstractNumId w:val="17"/>
  </w:num>
  <w:num w:numId="15">
    <w:abstractNumId w:val="23"/>
  </w:num>
  <w:num w:numId="16">
    <w:abstractNumId w:val="3"/>
  </w:num>
  <w:num w:numId="17">
    <w:abstractNumId w:val="21"/>
  </w:num>
  <w:num w:numId="18">
    <w:abstractNumId w:val="4"/>
  </w:num>
  <w:num w:numId="19">
    <w:abstractNumId w:val="0"/>
  </w:num>
  <w:num w:numId="20">
    <w:abstractNumId w:val="14"/>
  </w:num>
  <w:num w:numId="21">
    <w:abstractNumId w:val="5"/>
  </w:num>
  <w:num w:numId="22">
    <w:abstractNumId w:val="1"/>
  </w:num>
  <w:num w:numId="23">
    <w:abstractNumId w:val="16"/>
  </w:num>
  <w:num w:numId="24">
    <w:abstractNumId w:val="7"/>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12"/>
    <w:rsid w:val="00004BB9"/>
    <w:rsid w:val="00010C0E"/>
    <w:rsid w:val="00012714"/>
    <w:rsid w:val="00012A99"/>
    <w:rsid w:val="00012DE6"/>
    <w:rsid w:val="000202A3"/>
    <w:rsid w:val="000223C1"/>
    <w:rsid w:val="000232C5"/>
    <w:rsid w:val="00023BC2"/>
    <w:rsid w:val="0002438D"/>
    <w:rsid w:val="0002440B"/>
    <w:rsid w:val="000256AA"/>
    <w:rsid w:val="00031074"/>
    <w:rsid w:val="00033843"/>
    <w:rsid w:val="00035315"/>
    <w:rsid w:val="00036114"/>
    <w:rsid w:val="000365EC"/>
    <w:rsid w:val="00042BB2"/>
    <w:rsid w:val="000458ED"/>
    <w:rsid w:val="00050A38"/>
    <w:rsid w:val="00053739"/>
    <w:rsid w:val="000560FF"/>
    <w:rsid w:val="00061B7D"/>
    <w:rsid w:val="00062649"/>
    <w:rsid w:val="00063624"/>
    <w:rsid w:val="000647C3"/>
    <w:rsid w:val="00067A88"/>
    <w:rsid w:val="00067D80"/>
    <w:rsid w:val="00072661"/>
    <w:rsid w:val="00073361"/>
    <w:rsid w:val="000778F2"/>
    <w:rsid w:val="00084FB8"/>
    <w:rsid w:val="00090262"/>
    <w:rsid w:val="00091927"/>
    <w:rsid w:val="0009210C"/>
    <w:rsid w:val="0009705F"/>
    <w:rsid w:val="000A0D31"/>
    <w:rsid w:val="000A2278"/>
    <w:rsid w:val="000A35C0"/>
    <w:rsid w:val="000A68A9"/>
    <w:rsid w:val="000A7834"/>
    <w:rsid w:val="000B044C"/>
    <w:rsid w:val="000D0CE6"/>
    <w:rsid w:val="000D1137"/>
    <w:rsid w:val="000D2502"/>
    <w:rsid w:val="000D3933"/>
    <w:rsid w:val="000D68AB"/>
    <w:rsid w:val="000D7390"/>
    <w:rsid w:val="000E26D8"/>
    <w:rsid w:val="000E5658"/>
    <w:rsid w:val="000E5E86"/>
    <w:rsid w:val="000F6513"/>
    <w:rsid w:val="001012F8"/>
    <w:rsid w:val="00101823"/>
    <w:rsid w:val="00116C3C"/>
    <w:rsid w:val="00117389"/>
    <w:rsid w:val="001237FF"/>
    <w:rsid w:val="00127EB0"/>
    <w:rsid w:val="001318AB"/>
    <w:rsid w:val="00132756"/>
    <w:rsid w:val="0013651E"/>
    <w:rsid w:val="00143D2D"/>
    <w:rsid w:val="00146C8D"/>
    <w:rsid w:val="00150136"/>
    <w:rsid w:val="00150753"/>
    <w:rsid w:val="001523D2"/>
    <w:rsid w:val="001572AE"/>
    <w:rsid w:val="00160EB8"/>
    <w:rsid w:val="00165211"/>
    <w:rsid w:val="00165F07"/>
    <w:rsid w:val="00166E5C"/>
    <w:rsid w:val="00167BC9"/>
    <w:rsid w:val="00170277"/>
    <w:rsid w:val="001707AB"/>
    <w:rsid w:val="001712D2"/>
    <w:rsid w:val="00173DEC"/>
    <w:rsid w:val="0017760E"/>
    <w:rsid w:val="001800C3"/>
    <w:rsid w:val="00185C0F"/>
    <w:rsid w:val="001949FD"/>
    <w:rsid w:val="001A4FC5"/>
    <w:rsid w:val="001A65AB"/>
    <w:rsid w:val="001A74C5"/>
    <w:rsid w:val="001A788B"/>
    <w:rsid w:val="001B3AD1"/>
    <w:rsid w:val="001B5D9C"/>
    <w:rsid w:val="001B5E2C"/>
    <w:rsid w:val="001B74FA"/>
    <w:rsid w:val="001C4344"/>
    <w:rsid w:val="001C6E6F"/>
    <w:rsid w:val="001D1108"/>
    <w:rsid w:val="001D1327"/>
    <w:rsid w:val="001D2A44"/>
    <w:rsid w:val="001D5CC9"/>
    <w:rsid w:val="001E1023"/>
    <w:rsid w:val="001F0185"/>
    <w:rsid w:val="001F546D"/>
    <w:rsid w:val="0020033B"/>
    <w:rsid w:val="00201311"/>
    <w:rsid w:val="00201FF2"/>
    <w:rsid w:val="0020466B"/>
    <w:rsid w:val="0020498D"/>
    <w:rsid w:val="00205447"/>
    <w:rsid w:val="002078FD"/>
    <w:rsid w:val="002135D3"/>
    <w:rsid w:val="00222BB0"/>
    <w:rsid w:val="00230F92"/>
    <w:rsid w:val="00241AFD"/>
    <w:rsid w:val="00241EC4"/>
    <w:rsid w:val="0025727C"/>
    <w:rsid w:val="00257AD9"/>
    <w:rsid w:val="00263B63"/>
    <w:rsid w:val="00265EE8"/>
    <w:rsid w:val="002661A1"/>
    <w:rsid w:val="00266825"/>
    <w:rsid w:val="00267646"/>
    <w:rsid w:val="0027005D"/>
    <w:rsid w:val="0027547E"/>
    <w:rsid w:val="0027588E"/>
    <w:rsid w:val="00277EBA"/>
    <w:rsid w:val="00281C1D"/>
    <w:rsid w:val="00282642"/>
    <w:rsid w:val="00283336"/>
    <w:rsid w:val="002865E1"/>
    <w:rsid w:val="00293685"/>
    <w:rsid w:val="0029383B"/>
    <w:rsid w:val="002A06AE"/>
    <w:rsid w:val="002A2EFC"/>
    <w:rsid w:val="002A4130"/>
    <w:rsid w:val="002A65F2"/>
    <w:rsid w:val="002A77C2"/>
    <w:rsid w:val="002A79B0"/>
    <w:rsid w:val="002B1213"/>
    <w:rsid w:val="002B3410"/>
    <w:rsid w:val="002B385C"/>
    <w:rsid w:val="002B5034"/>
    <w:rsid w:val="002B757C"/>
    <w:rsid w:val="002C17AD"/>
    <w:rsid w:val="002C1AB2"/>
    <w:rsid w:val="002C29AA"/>
    <w:rsid w:val="002C3FD0"/>
    <w:rsid w:val="002C5F35"/>
    <w:rsid w:val="002D3439"/>
    <w:rsid w:val="002D4C14"/>
    <w:rsid w:val="002D5F62"/>
    <w:rsid w:val="002D70F7"/>
    <w:rsid w:val="002D745C"/>
    <w:rsid w:val="002D792B"/>
    <w:rsid w:val="002E085D"/>
    <w:rsid w:val="002E0BA1"/>
    <w:rsid w:val="002E1D30"/>
    <w:rsid w:val="002E2910"/>
    <w:rsid w:val="002E46C3"/>
    <w:rsid w:val="002F1030"/>
    <w:rsid w:val="002F13FA"/>
    <w:rsid w:val="002F63E4"/>
    <w:rsid w:val="00300726"/>
    <w:rsid w:val="00301797"/>
    <w:rsid w:val="00301DC6"/>
    <w:rsid w:val="003024A2"/>
    <w:rsid w:val="00303F5C"/>
    <w:rsid w:val="00310CD1"/>
    <w:rsid w:val="0031198B"/>
    <w:rsid w:val="00312B46"/>
    <w:rsid w:val="00313E6A"/>
    <w:rsid w:val="00316FA1"/>
    <w:rsid w:val="003224D1"/>
    <w:rsid w:val="0033750F"/>
    <w:rsid w:val="00350EA0"/>
    <w:rsid w:val="00353229"/>
    <w:rsid w:val="00361A46"/>
    <w:rsid w:val="003628BF"/>
    <w:rsid w:val="00364748"/>
    <w:rsid w:val="003650F0"/>
    <w:rsid w:val="003651A1"/>
    <w:rsid w:val="00366686"/>
    <w:rsid w:val="003706CF"/>
    <w:rsid w:val="0037134C"/>
    <w:rsid w:val="00372BCC"/>
    <w:rsid w:val="00372E83"/>
    <w:rsid w:val="00373D10"/>
    <w:rsid w:val="00375750"/>
    <w:rsid w:val="00376D0A"/>
    <w:rsid w:val="00381287"/>
    <w:rsid w:val="00383807"/>
    <w:rsid w:val="003849BF"/>
    <w:rsid w:val="0039016A"/>
    <w:rsid w:val="00391725"/>
    <w:rsid w:val="00397D25"/>
    <w:rsid w:val="003A0FCA"/>
    <w:rsid w:val="003A311B"/>
    <w:rsid w:val="003A5463"/>
    <w:rsid w:val="003A55E9"/>
    <w:rsid w:val="003B24DF"/>
    <w:rsid w:val="003B35D4"/>
    <w:rsid w:val="003B4411"/>
    <w:rsid w:val="003B4444"/>
    <w:rsid w:val="003B53BA"/>
    <w:rsid w:val="003B7C2D"/>
    <w:rsid w:val="003C00CF"/>
    <w:rsid w:val="003C4433"/>
    <w:rsid w:val="003C7CB1"/>
    <w:rsid w:val="003D4C7E"/>
    <w:rsid w:val="003D4FC3"/>
    <w:rsid w:val="003D5E3A"/>
    <w:rsid w:val="003D6BFE"/>
    <w:rsid w:val="003E0302"/>
    <w:rsid w:val="003E2616"/>
    <w:rsid w:val="003E3CB2"/>
    <w:rsid w:val="003E45B9"/>
    <w:rsid w:val="003E53C5"/>
    <w:rsid w:val="003E7859"/>
    <w:rsid w:val="003F34D6"/>
    <w:rsid w:val="004035F1"/>
    <w:rsid w:val="00403AD6"/>
    <w:rsid w:val="0040430E"/>
    <w:rsid w:val="004049F1"/>
    <w:rsid w:val="0041032C"/>
    <w:rsid w:val="00414DE5"/>
    <w:rsid w:val="00420EB3"/>
    <w:rsid w:val="0042100A"/>
    <w:rsid w:val="0042349C"/>
    <w:rsid w:val="00426F82"/>
    <w:rsid w:val="00430522"/>
    <w:rsid w:val="00431EE1"/>
    <w:rsid w:val="00433CBD"/>
    <w:rsid w:val="00440115"/>
    <w:rsid w:val="00443A37"/>
    <w:rsid w:val="00444683"/>
    <w:rsid w:val="004519B1"/>
    <w:rsid w:val="00460CF3"/>
    <w:rsid w:val="00461082"/>
    <w:rsid w:val="00462FBF"/>
    <w:rsid w:val="0046412A"/>
    <w:rsid w:val="004662C4"/>
    <w:rsid w:val="00472DC0"/>
    <w:rsid w:val="004735D4"/>
    <w:rsid w:val="004758AD"/>
    <w:rsid w:val="0048120B"/>
    <w:rsid w:val="0048133F"/>
    <w:rsid w:val="00484614"/>
    <w:rsid w:val="00485ACC"/>
    <w:rsid w:val="0048662E"/>
    <w:rsid w:val="00493308"/>
    <w:rsid w:val="004935E2"/>
    <w:rsid w:val="004950E6"/>
    <w:rsid w:val="004969E6"/>
    <w:rsid w:val="004A3EB4"/>
    <w:rsid w:val="004B0037"/>
    <w:rsid w:val="004B0DC6"/>
    <w:rsid w:val="004B1E6A"/>
    <w:rsid w:val="004B2FBE"/>
    <w:rsid w:val="004B54BB"/>
    <w:rsid w:val="004B602E"/>
    <w:rsid w:val="004C10E3"/>
    <w:rsid w:val="004C6623"/>
    <w:rsid w:val="004D143B"/>
    <w:rsid w:val="004D2C7D"/>
    <w:rsid w:val="004D2DDA"/>
    <w:rsid w:val="004D3006"/>
    <w:rsid w:val="004D319A"/>
    <w:rsid w:val="004D40C1"/>
    <w:rsid w:val="004E1509"/>
    <w:rsid w:val="004E2B96"/>
    <w:rsid w:val="004E2EBD"/>
    <w:rsid w:val="004E566D"/>
    <w:rsid w:val="004E5B4B"/>
    <w:rsid w:val="004E66D2"/>
    <w:rsid w:val="004F0787"/>
    <w:rsid w:val="004F4E3B"/>
    <w:rsid w:val="00503649"/>
    <w:rsid w:val="00505005"/>
    <w:rsid w:val="00505491"/>
    <w:rsid w:val="00505D47"/>
    <w:rsid w:val="00510C8D"/>
    <w:rsid w:val="0051251B"/>
    <w:rsid w:val="00513885"/>
    <w:rsid w:val="00514A06"/>
    <w:rsid w:val="00514D23"/>
    <w:rsid w:val="00516903"/>
    <w:rsid w:val="00520F1C"/>
    <w:rsid w:val="00531AE0"/>
    <w:rsid w:val="00540BA1"/>
    <w:rsid w:val="0054256B"/>
    <w:rsid w:val="005451C6"/>
    <w:rsid w:val="005455A7"/>
    <w:rsid w:val="005458ED"/>
    <w:rsid w:val="005462C1"/>
    <w:rsid w:val="00547021"/>
    <w:rsid w:val="005558FF"/>
    <w:rsid w:val="00563B70"/>
    <w:rsid w:val="00566650"/>
    <w:rsid w:val="005707B8"/>
    <w:rsid w:val="00574B57"/>
    <w:rsid w:val="00575A11"/>
    <w:rsid w:val="00575A15"/>
    <w:rsid w:val="00575F66"/>
    <w:rsid w:val="005826CF"/>
    <w:rsid w:val="005844EF"/>
    <w:rsid w:val="00585602"/>
    <w:rsid w:val="0058609C"/>
    <w:rsid w:val="005903E6"/>
    <w:rsid w:val="005924DF"/>
    <w:rsid w:val="0059567C"/>
    <w:rsid w:val="00597C9D"/>
    <w:rsid w:val="005A4A8C"/>
    <w:rsid w:val="005A68CB"/>
    <w:rsid w:val="005A752E"/>
    <w:rsid w:val="005A7979"/>
    <w:rsid w:val="005A7E4D"/>
    <w:rsid w:val="005B136D"/>
    <w:rsid w:val="005B3AF0"/>
    <w:rsid w:val="005B4066"/>
    <w:rsid w:val="005B6B08"/>
    <w:rsid w:val="005B7547"/>
    <w:rsid w:val="005C3BA4"/>
    <w:rsid w:val="005C5A7E"/>
    <w:rsid w:val="005D0CC4"/>
    <w:rsid w:val="005D34D3"/>
    <w:rsid w:val="005D3EC2"/>
    <w:rsid w:val="005D552F"/>
    <w:rsid w:val="005D66F3"/>
    <w:rsid w:val="005D7546"/>
    <w:rsid w:val="005D7715"/>
    <w:rsid w:val="005E3FEB"/>
    <w:rsid w:val="005E4BED"/>
    <w:rsid w:val="005E5CBC"/>
    <w:rsid w:val="005F0E7D"/>
    <w:rsid w:val="005F29AD"/>
    <w:rsid w:val="005F405B"/>
    <w:rsid w:val="005F486A"/>
    <w:rsid w:val="006010D7"/>
    <w:rsid w:val="006015CE"/>
    <w:rsid w:val="00606821"/>
    <w:rsid w:val="00607693"/>
    <w:rsid w:val="006122DA"/>
    <w:rsid w:val="00622223"/>
    <w:rsid w:val="00623429"/>
    <w:rsid w:val="00624689"/>
    <w:rsid w:val="00624D2A"/>
    <w:rsid w:val="00625A3B"/>
    <w:rsid w:val="00625AE5"/>
    <w:rsid w:val="00626B79"/>
    <w:rsid w:val="00626FA3"/>
    <w:rsid w:val="00627F3B"/>
    <w:rsid w:val="00633E99"/>
    <w:rsid w:val="0063452A"/>
    <w:rsid w:val="00635B72"/>
    <w:rsid w:val="00636424"/>
    <w:rsid w:val="0064060A"/>
    <w:rsid w:val="0064389C"/>
    <w:rsid w:val="0064692F"/>
    <w:rsid w:val="006477FD"/>
    <w:rsid w:val="00653A6C"/>
    <w:rsid w:val="00657E0F"/>
    <w:rsid w:val="00660D52"/>
    <w:rsid w:val="006628C2"/>
    <w:rsid w:val="00663C2E"/>
    <w:rsid w:val="0066509E"/>
    <w:rsid w:val="00666416"/>
    <w:rsid w:val="00667A0B"/>
    <w:rsid w:val="00681A29"/>
    <w:rsid w:val="0068309E"/>
    <w:rsid w:val="006870ED"/>
    <w:rsid w:val="00691B60"/>
    <w:rsid w:val="00694C49"/>
    <w:rsid w:val="006976AF"/>
    <w:rsid w:val="00697CDA"/>
    <w:rsid w:val="006A1D94"/>
    <w:rsid w:val="006A489C"/>
    <w:rsid w:val="006B182E"/>
    <w:rsid w:val="006B3E59"/>
    <w:rsid w:val="006B4C85"/>
    <w:rsid w:val="006B5DAE"/>
    <w:rsid w:val="006C1726"/>
    <w:rsid w:val="006C3953"/>
    <w:rsid w:val="006C4797"/>
    <w:rsid w:val="006C6381"/>
    <w:rsid w:val="006D2A6C"/>
    <w:rsid w:val="006D318D"/>
    <w:rsid w:val="006D3267"/>
    <w:rsid w:val="006D5BA0"/>
    <w:rsid w:val="006E11E5"/>
    <w:rsid w:val="006E5615"/>
    <w:rsid w:val="006E5DB3"/>
    <w:rsid w:val="006F1E1D"/>
    <w:rsid w:val="006F1E83"/>
    <w:rsid w:val="006F499F"/>
    <w:rsid w:val="006F4C28"/>
    <w:rsid w:val="00700AF5"/>
    <w:rsid w:val="00701512"/>
    <w:rsid w:val="00701BB7"/>
    <w:rsid w:val="0070739E"/>
    <w:rsid w:val="00712E93"/>
    <w:rsid w:val="0071472D"/>
    <w:rsid w:val="00717989"/>
    <w:rsid w:val="00720435"/>
    <w:rsid w:val="00720D7C"/>
    <w:rsid w:val="00721E5D"/>
    <w:rsid w:val="0072272C"/>
    <w:rsid w:val="0072302A"/>
    <w:rsid w:val="007237C9"/>
    <w:rsid w:val="00724CFD"/>
    <w:rsid w:val="00725977"/>
    <w:rsid w:val="007320F0"/>
    <w:rsid w:val="00732D19"/>
    <w:rsid w:val="00733449"/>
    <w:rsid w:val="00735FA6"/>
    <w:rsid w:val="00737F87"/>
    <w:rsid w:val="00743AAB"/>
    <w:rsid w:val="0075171A"/>
    <w:rsid w:val="00751770"/>
    <w:rsid w:val="00754B69"/>
    <w:rsid w:val="00755570"/>
    <w:rsid w:val="007602C7"/>
    <w:rsid w:val="0076398C"/>
    <w:rsid w:val="0077184E"/>
    <w:rsid w:val="0077262C"/>
    <w:rsid w:val="007768AB"/>
    <w:rsid w:val="00780778"/>
    <w:rsid w:val="007815F4"/>
    <w:rsid w:val="00791642"/>
    <w:rsid w:val="0079173D"/>
    <w:rsid w:val="007A1E01"/>
    <w:rsid w:val="007A36A9"/>
    <w:rsid w:val="007B037D"/>
    <w:rsid w:val="007B03E5"/>
    <w:rsid w:val="007B053A"/>
    <w:rsid w:val="007B0AD6"/>
    <w:rsid w:val="007B126B"/>
    <w:rsid w:val="007B2F2B"/>
    <w:rsid w:val="007B4139"/>
    <w:rsid w:val="007C042F"/>
    <w:rsid w:val="007C4357"/>
    <w:rsid w:val="007C59AE"/>
    <w:rsid w:val="007C5F92"/>
    <w:rsid w:val="007D465B"/>
    <w:rsid w:val="007D699C"/>
    <w:rsid w:val="007D76C9"/>
    <w:rsid w:val="007E275F"/>
    <w:rsid w:val="007E5666"/>
    <w:rsid w:val="007E59A1"/>
    <w:rsid w:val="007E7C3B"/>
    <w:rsid w:val="007F2A26"/>
    <w:rsid w:val="007F55F7"/>
    <w:rsid w:val="007F57C5"/>
    <w:rsid w:val="0080301B"/>
    <w:rsid w:val="00803F90"/>
    <w:rsid w:val="00804A1C"/>
    <w:rsid w:val="00805C6E"/>
    <w:rsid w:val="00806637"/>
    <w:rsid w:val="008213E9"/>
    <w:rsid w:val="00821C5B"/>
    <w:rsid w:val="00832D94"/>
    <w:rsid w:val="00835ED6"/>
    <w:rsid w:val="0083739D"/>
    <w:rsid w:val="00844635"/>
    <w:rsid w:val="00847F91"/>
    <w:rsid w:val="00850EB2"/>
    <w:rsid w:val="00851AE1"/>
    <w:rsid w:val="00852744"/>
    <w:rsid w:val="00852B72"/>
    <w:rsid w:val="00853BFF"/>
    <w:rsid w:val="008608A7"/>
    <w:rsid w:val="00862C45"/>
    <w:rsid w:val="008661D7"/>
    <w:rsid w:val="00867B1C"/>
    <w:rsid w:val="00867ECF"/>
    <w:rsid w:val="00872AFF"/>
    <w:rsid w:val="00874B0F"/>
    <w:rsid w:val="008770DB"/>
    <w:rsid w:val="008771A8"/>
    <w:rsid w:val="00880065"/>
    <w:rsid w:val="00881BC3"/>
    <w:rsid w:val="00884B21"/>
    <w:rsid w:val="008850CA"/>
    <w:rsid w:val="008873D8"/>
    <w:rsid w:val="00891C68"/>
    <w:rsid w:val="0089330A"/>
    <w:rsid w:val="0089715D"/>
    <w:rsid w:val="008A053C"/>
    <w:rsid w:val="008B07C1"/>
    <w:rsid w:val="008B2460"/>
    <w:rsid w:val="008B3334"/>
    <w:rsid w:val="008B600B"/>
    <w:rsid w:val="008B6A5F"/>
    <w:rsid w:val="008C6B2D"/>
    <w:rsid w:val="008D4AE0"/>
    <w:rsid w:val="008D66A4"/>
    <w:rsid w:val="008E0C3F"/>
    <w:rsid w:val="008E297E"/>
    <w:rsid w:val="008E7101"/>
    <w:rsid w:val="008F009D"/>
    <w:rsid w:val="008F1BA7"/>
    <w:rsid w:val="008F3E9D"/>
    <w:rsid w:val="008F400F"/>
    <w:rsid w:val="008F4486"/>
    <w:rsid w:val="008F5200"/>
    <w:rsid w:val="0090056E"/>
    <w:rsid w:val="009014DC"/>
    <w:rsid w:val="0092104F"/>
    <w:rsid w:val="00922D6F"/>
    <w:rsid w:val="00925A62"/>
    <w:rsid w:val="00925E66"/>
    <w:rsid w:val="009263C6"/>
    <w:rsid w:val="009300D4"/>
    <w:rsid w:val="0093283F"/>
    <w:rsid w:val="0093575A"/>
    <w:rsid w:val="00942DD4"/>
    <w:rsid w:val="0094412D"/>
    <w:rsid w:val="009478EA"/>
    <w:rsid w:val="00950339"/>
    <w:rsid w:val="009505FA"/>
    <w:rsid w:val="00951BFA"/>
    <w:rsid w:val="00955B14"/>
    <w:rsid w:val="00956217"/>
    <w:rsid w:val="00961036"/>
    <w:rsid w:val="00964426"/>
    <w:rsid w:val="00965F77"/>
    <w:rsid w:val="00966473"/>
    <w:rsid w:val="00966CB3"/>
    <w:rsid w:val="009837B7"/>
    <w:rsid w:val="00984D31"/>
    <w:rsid w:val="00986BCA"/>
    <w:rsid w:val="00990DB2"/>
    <w:rsid w:val="00993147"/>
    <w:rsid w:val="00993912"/>
    <w:rsid w:val="009948BF"/>
    <w:rsid w:val="009A590E"/>
    <w:rsid w:val="009A5C69"/>
    <w:rsid w:val="009A7305"/>
    <w:rsid w:val="009A7425"/>
    <w:rsid w:val="009B4864"/>
    <w:rsid w:val="009B59A2"/>
    <w:rsid w:val="009B6765"/>
    <w:rsid w:val="009C0E14"/>
    <w:rsid w:val="009C3CD8"/>
    <w:rsid w:val="009C4121"/>
    <w:rsid w:val="009C4C62"/>
    <w:rsid w:val="009C6C57"/>
    <w:rsid w:val="009C77C2"/>
    <w:rsid w:val="009D06EE"/>
    <w:rsid w:val="009D1DFB"/>
    <w:rsid w:val="009D47DB"/>
    <w:rsid w:val="009D4BAB"/>
    <w:rsid w:val="009D4E70"/>
    <w:rsid w:val="009D6299"/>
    <w:rsid w:val="009D68A6"/>
    <w:rsid w:val="009E082C"/>
    <w:rsid w:val="009E2A54"/>
    <w:rsid w:val="009E2FD4"/>
    <w:rsid w:val="009F1EA8"/>
    <w:rsid w:val="009F4951"/>
    <w:rsid w:val="009F565D"/>
    <w:rsid w:val="009F7463"/>
    <w:rsid w:val="00A01543"/>
    <w:rsid w:val="00A07064"/>
    <w:rsid w:val="00A1092A"/>
    <w:rsid w:val="00A1579C"/>
    <w:rsid w:val="00A22FF7"/>
    <w:rsid w:val="00A231E7"/>
    <w:rsid w:val="00A238C4"/>
    <w:rsid w:val="00A251F6"/>
    <w:rsid w:val="00A261A6"/>
    <w:rsid w:val="00A265CD"/>
    <w:rsid w:val="00A26AF7"/>
    <w:rsid w:val="00A27791"/>
    <w:rsid w:val="00A360C5"/>
    <w:rsid w:val="00A3679F"/>
    <w:rsid w:val="00A36E6D"/>
    <w:rsid w:val="00A4174E"/>
    <w:rsid w:val="00A44029"/>
    <w:rsid w:val="00A5107A"/>
    <w:rsid w:val="00A55E62"/>
    <w:rsid w:val="00A62FF9"/>
    <w:rsid w:val="00A63550"/>
    <w:rsid w:val="00A63606"/>
    <w:rsid w:val="00A6499C"/>
    <w:rsid w:val="00A649D1"/>
    <w:rsid w:val="00A64B82"/>
    <w:rsid w:val="00A70694"/>
    <w:rsid w:val="00A709AB"/>
    <w:rsid w:val="00A709B2"/>
    <w:rsid w:val="00A71F6D"/>
    <w:rsid w:val="00A75D2F"/>
    <w:rsid w:val="00A7663A"/>
    <w:rsid w:val="00A778C1"/>
    <w:rsid w:val="00A77F90"/>
    <w:rsid w:val="00A864BA"/>
    <w:rsid w:val="00A90B7E"/>
    <w:rsid w:val="00AA178A"/>
    <w:rsid w:val="00AA1D90"/>
    <w:rsid w:val="00AA52A1"/>
    <w:rsid w:val="00AA5D52"/>
    <w:rsid w:val="00AB318A"/>
    <w:rsid w:val="00AB3BFC"/>
    <w:rsid w:val="00AB62E0"/>
    <w:rsid w:val="00AC36C6"/>
    <w:rsid w:val="00AC5692"/>
    <w:rsid w:val="00AC5E14"/>
    <w:rsid w:val="00AD0E69"/>
    <w:rsid w:val="00AD71A0"/>
    <w:rsid w:val="00AD7861"/>
    <w:rsid w:val="00AE4DD3"/>
    <w:rsid w:val="00AF0A0A"/>
    <w:rsid w:val="00AF1CDD"/>
    <w:rsid w:val="00AF49D6"/>
    <w:rsid w:val="00AF58CA"/>
    <w:rsid w:val="00B03E94"/>
    <w:rsid w:val="00B03F4C"/>
    <w:rsid w:val="00B064F8"/>
    <w:rsid w:val="00B10F76"/>
    <w:rsid w:val="00B13193"/>
    <w:rsid w:val="00B20F2B"/>
    <w:rsid w:val="00B24568"/>
    <w:rsid w:val="00B248B0"/>
    <w:rsid w:val="00B25899"/>
    <w:rsid w:val="00B26E18"/>
    <w:rsid w:val="00B27ED6"/>
    <w:rsid w:val="00B32261"/>
    <w:rsid w:val="00B42671"/>
    <w:rsid w:val="00B434D3"/>
    <w:rsid w:val="00B507F0"/>
    <w:rsid w:val="00B57318"/>
    <w:rsid w:val="00B6172A"/>
    <w:rsid w:val="00B62A61"/>
    <w:rsid w:val="00B6328D"/>
    <w:rsid w:val="00B67B9B"/>
    <w:rsid w:val="00B7330B"/>
    <w:rsid w:val="00B7421D"/>
    <w:rsid w:val="00B77F38"/>
    <w:rsid w:val="00B8103E"/>
    <w:rsid w:val="00B81662"/>
    <w:rsid w:val="00B86B8C"/>
    <w:rsid w:val="00B86BAC"/>
    <w:rsid w:val="00B9049B"/>
    <w:rsid w:val="00B92A10"/>
    <w:rsid w:val="00B93140"/>
    <w:rsid w:val="00BA2C9C"/>
    <w:rsid w:val="00BA40B3"/>
    <w:rsid w:val="00BA4BAA"/>
    <w:rsid w:val="00BA7019"/>
    <w:rsid w:val="00BA71A3"/>
    <w:rsid w:val="00BB52EE"/>
    <w:rsid w:val="00BC0DBA"/>
    <w:rsid w:val="00BC1BE1"/>
    <w:rsid w:val="00BD0036"/>
    <w:rsid w:val="00BD7E79"/>
    <w:rsid w:val="00BE0126"/>
    <w:rsid w:val="00BE09F7"/>
    <w:rsid w:val="00BE0F2C"/>
    <w:rsid w:val="00BE1067"/>
    <w:rsid w:val="00BE3BE0"/>
    <w:rsid w:val="00BE4AA6"/>
    <w:rsid w:val="00BE4B52"/>
    <w:rsid w:val="00BF1381"/>
    <w:rsid w:val="00BF200D"/>
    <w:rsid w:val="00BF24B4"/>
    <w:rsid w:val="00BF26E7"/>
    <w:rsid w:val="00C0327F"/>
    <w:rsid w:val="00C11542"/>
    <w:rsid w:val="00C13684"/>
    <w:rsid w:val="00C141D9"/>
    <w:rsid w:val="00C146DF"/>
    <w:rsid w:val="00C22B45"/>
    <w:rsid w:val="00C22DAE"/>
    <w:rsid w:val="00C232B1"/>
    <w:rsid w:val="00C30542"/>
    <w:rsid w:val="00C327D5"/>
    <w:rsid w:val="00C329EB"/>
    <w:rsid w:val="00C461C3"/>
    <w:rsid w:val="00C5133F"/>
    <w:rsid w:val="00C51747"/>
    <w:rsid w:val="00C57EA6"/>
    <w:rsid w:val="00C608DB"/>
    <w:rsid w:val="00C6258E"/>
    <w:rsid w:val="00C63A9C"/>
    <w:rsid w:val="00C66BA0"/>
    <w:rsid w:val="00C711D0"/>
    <w:rsid w:val="00C71D99"/>
    <w:rsid w:val="00C72A48"/>
    <w:rsid w:val="00C82F43"/>
    <w:rsid w:val="00C84BEC"/>
    <w:rsid w:val="00C86EA4"/>
    <w:rsid w:val="00C9206B"/>
    <w:rsid w:val="00C92800"/>
    <w:rsid w:val="00CA0850"/>
    <w:rsid w:val="00CA2C0C"/>
    <w:rsid w:val="00CA3120"/>
    <w:rsid w:val="00CA696F"/>
    <w:rsid w:val="00CB5D2F"/>
    <w:rsid w:val="00CC6E9C"/>
    <w:rsid w:val="00CC749B"/>
    <w:rsid w:val="00CC7695"/>
    <w:rsid w:val="00CD262D"/>
    <w:rsid w:val="00CE179E"/>
    <w:rsid w:val="00CE45A4"/>
    <w:rsid w:val="00CE487B"/>
    <w:rsid w:val="00CE52C2"/>
    <w:rsid w:val="00CF4CBD"/>
    <w:rsid w:val="00CF56F6"/>
    <w:rsid w:val="00CF6C79"/>
    <w:rsid w:val="00D00E2E"/>
    <w:rsid w:val="00D00E5B"/>
    <w:rsid w:val="00D02048"/>
    <w:rsid w:val="00D04995"/>
    <w:rsid w:val="00D16FA7"/>
    <w:rsid w:val="00D258C2"/>
    <w:rsid w:val="00D27337"/>
    <w:rsid w:val="00D3106A"/>
    <w:rsid w:val="00D33ED3"/>
    <w:rsid w:val="00D355E6"/>
    <w:rsid w:val="00D37882"/>
    <w:rsid w:val="00D44CBA"/>
    <w:rsid w:val="00D511BD"/>
    <w:rsid w:val="00D53617"/>
    <w:rsid w:val="00D544E5"/>
    <w:rsid w:val="00D557F8"/>
    <w:rsid w:val="00D63C40"/>
    <w:rsid w:val="00D65DB9"/>
    <w:rsid w:val="00D748D6"/>
    <w:rsid w:val="00D77DF1"/>
    <w:rsid w:val="00D8012D"/>
    <w:rsid w:val="00D802A1"/>
    <w:rsid w:val="00D819D4"/>
    <w:rsid w:val="00D95306"/>
    <w:rsid w:val="00DA231C"/>
    <w:rsid w:val="00DA4E9A"/>
    <w:rsid w:val="00DA5A00"/>
    <w:rsid w:val="00DA5AF8"/>
    <w:rsid w:val="00DA5D4D"/>
    <w:rsid w:val="00DA7052"/>
    <w:rsid w:val="00DB7851"/>
    <w:rsid w:val="00DC05F4"/>
    <w:rsid w:val="00DC0C29"/>
    <w:rsid w:val="00DC27BB"/>
    <w:rsid w:val="00DC6DE2"/>
    <w:rsid w:val="00DD1BCB"/>
    <w:rsid w:val="00DD289A"/>
    <w:rsid w:val="00DD35C4"/>
    <w:rsid w:val="00DD48A7"/>
    <w:rsid w:val="00DD69ED"/>
    <w:rsid w:val="00DE13AD"/>
    <w:rsid w:val="00DE36F0"/>
    <w:rsid w:val="00DE3FB4"/>
    <w:rsid w:val="00DE4774"/>
    <w:rsid w:val="00DE5F85"/>
    <w:rsid w:val="00DF1882"/>
    <w:rsid w:val="00DF2520"/>
    <w:rsid w:val="00DF2B95"/>
    <w:rsid w:val="00DF5CF4"/>
    <w:rsid w:val="00E03310"/>
    <w:rsid w:val="00E050D5"/>
    <w:rsid w:val="00E10133"/>
    <w:rsid w:val="00E108AF"/>
    <w:rsid w:val="00E15A63"/>
    <w:rsid w:val="00E2359E"/>
    <w:rsid w:val="00E2395D"/>
    <w:rsid w:val="00E24976"/>
    <w:rsid w:val="00E24AEE"/>
    <w:rsid w:val="00E252A1"/>
    <w:rsid w:val="00E253AF"/>
    <w:rsid w:val="00E26340"/>
    <w:rsid w:val="00E30D46"/>
    <w:rsid w:val="00E36ED9"/>
    <w:rsid w:val="00E43565"/>
    <w:rsid w:val="00E454B2"/>
    <w:rsid w:val="00E50881"/>
    <w:rsid w:val="00E512E7"/>
    <w:rsid w:val="00E5431C"/>
    <w:rsid w:val="00E57424"/>
    <w:rsid w:val="00E57C49"/>
    <w:rsid w:val="00E61003"/>
    <w:rsid w:val="00E61DBF"/>
    <w:rsid w:val="00E62CCB"/>
    <w:rsid w:val="00E63666"/>
    <w:rsid w:val="00E64435"/>
    <w:rsid w:val="00E64676"/>
    <w:rsid w:val="00E64EE2"/>
    <w:rsid w:val="00E6606B"/>
    <w:rsid w:val="00E663CF"/>
    <w:rsid w:val="00E745D8"/>
    <w:rsid w:val="00E76013"/>
    <w:rsid w:val="00E76C34"/>
    <w:rsid w:val="00E77233"/>
    <w:rsid w:val="00E779CE"/>
    <w:rsid w:val="00E9434B"/>
    <w:rsid w:val="00E952F6"/>
    <w:rsid w:val="00E95D4D"/>
    <w:rsid w:val="00EA07B3"/>
    <w:rsid w:val="00EA1A55"/>
    <w:rsid w:val="00EA1E21"/>
    <w:rsid w:val="00EA3A4C"/>
    <w:rsid w:val="00EA4FAE"/>
    <w:rsid w:val="00ED1142"/>
    <w:rsid w:val="00ED2F40"/>
    <w:rsid w:val="00ED3231"/>
    <w:rsid w:val="00ED49CE"/>
    <w:rsid w:val="00ED4F27"/>
    <w:rsid w:val="00ED6713"/>
    <w:rsid w:val="00EE047F"/>
    <w:rsid w:val="00EE1CCC"/>
    <w:rsid w:val="00EE47A7"/>
    <w:rsid w:val="00EE49DD"/>
    <w:rsid w:val="00EE49FB"/>
    <w:rsid w:val="00EE4C89"/>
    <w:rsid w:val="00EE67CF"/>
    <w:rsid w:val="00EE75D4"/>
    <w:rsid w:val="00EF0459"/>
    <w:rsid w:val="00EF081F"/>
    <w:rsid w:val="00EF3D03"/>
    <w:rsid w:val="00EF4380"/>
    <w:rsid w:val="00EF4E44"/>
    <w:rsid w:val="00F01637"/>
    <w:rsid w:val="00F01795"/>
    <w:rsid w:val="00F0290B"/>
    <w:rsid w:val="00F07244"/>
    <w:rsid w:val="00F07A6C"/>
    <w:rsid w:val="00F116D3"/>
    <w:rsid w:val="00F117CA"/>
    <w:rsid w:val="00F123EE"/>
    <w:rsid w:val="00F15B8F"/>
    <w:rsid w:val="00F1658A"/>
    <w:rsid w:val="00F24074"/>
    <w:rsid w:val="00F24982"/>
    <w:rsid w:val="00F30256"/>
    <w:rsid w:val="00F30FDB"/>
    <w:rsid w:val="00F33830"/>
    <w:rsid w:val="00F3581D"/>
    <w:rsid w:val="00F35D4F"/>
    <w:rsid w:val="00F362EA"/>
    <w:rsid w:val="00F37372"/>
    <w:rsid w:val="00F37388"/>
    <w:rsid w:val="00F43FC7"/>
    <w:rsid w:val="00F52B25"/>
    <w:rsid w:val="00F53227"/>
    <w:rsid w:val="00F57F23"/>
    <w:rsid w:val="00F633D6"/>
    <w:rsid w:val="00F64BDB"/>
    <w:rsid w:val="00F6649F"/>
    <w:rsid w:val="00F711CA"/>
    <w:rsid w:val="00F73D49"/>
    <w:rsid w:val="00F74EDE"/>
    <w:rsid w:val="00F764CB"/>
    <w:rsid w:val="00F76D55"/>
    <w:rsid w:val="00F777F9"/>
    <w:rsid w:val="00F818DC"/>
    <w:rsid w:val="00F81C1B"/>
    <w:rsid w:val="00F84420"/>
    <w:rsid w:val="00F85E54"/>
    <w:rsid w:val="00F861EB"/>
    <w:rsid w:val="00F8768B"/>
    <w:rsid w:val="00F94B08"/>
    <w:rsid w:val="00FA0A99"/>
    <w:rsid w:val="00FA30BB"/>
    <w:rsid w:val="00FA6053"/>
    <w:rsid w:val="00FB24B2"/>
    <w:rsid w:val="00FB36C2"/>
    <w:rsid w:val="00FB4F0E"/>
    <w:rsid w:val="00FB7CFE"/>
    <w:rsid w:val="00FC03D0"/>
    <w:rsid w:val="00FC1A81"/>
    <w:rsid w:val="00FC363A"/>
    <w:rsid w:val="00FC532C"/>
    <w:rsid w:val="00FC55AE"/>
    <w:rsid w:val="00FD43B7"/>
    <w:rsid w:val="00FD4ACA"/>
    <w:rsid w:val="00FD69A6"/>
    <w:rsid w:val="00FD6CCB"/>
    <w:rsid w:val="00FF2476"/>
    <w:rsid w:val="00FF296A"/>
    <w:rsid w:val="00FF32F7"/>
    <w:rsid w:val="00FF38DA"/>
    <w:rsid w:val="00FF4BB0"/>
    <w:rsid w:val="00FF5045"/>
    <w:rsid w:val="00FF5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2F7EDB"/>
  <w15:chartTrackingRefBased/>
  <w15:docId w15:val="{3FF8D77A-F2DF-4984-88E4-83D87720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373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5E3F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7372"/>
    <w:rPr>
      <w:rFonts w:asciiTheme="majorHAnsi" w:eastAsiaTheme="majorEastAsia" w:hAnsiTheme="majorHAnsi" w:cstheme="majorBidi"/>
      <w:color w:val="2F5496" w:themeColor="accent1" w:themeShade="BF"/>
      <w:sz w:val="32"/>
      <w:szCs w:val="32"/>
    </w:rPr>
  </w:style>
  <w:style w:type="paragraph" w:customStyle="1" w:styleId="Default">
    <w:name w:val="Default"/>
    <w:rsid w:val="00D77DF1"/>
    <w:pPr>
      <w:autoSpaceDE w:val="0"/>
      <w:autoSpaceDN w:val="0"/>
      <w:adjustRightInd w:val="0"/>
      <w:spacing w:after="0" w:line="240" w:lineRule="auto"/>
    </w:pPr>
    <w:rPr>
      <w:rFonts w:ascii="Arial" w:hAnsi="Arial" w:cs="Arial"/>
      <w:color w:val="000000"/>
      <w:sz w:val="24"/>
      <w:szCs w:val="24"/>
    </w:rPr>
  </w:style>
  <w:style w:type="character" w:customStyle="1" w:styleId="Rubrik2Char">
    <w:name w:val="Rubrik 2 Char"/>
    <w:basedOn w:val="Standardstycketeckensnitt"/>
    <w:link w:val="Rubrik2"/>
    <w:uiPriority w:val="9"/>
    <w:rsid w:val="005E3FEB"/>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0560FF"/>
    <w:pPr>
      <w:ind w:left="720"/>
      <w:contextualSpacing/>
    </w:pPr>
  </w:style>
  <w:style w:type="character" w:styleId="Hyperlnk">
    <w:name w:val="Hyperlink"/>
    <w:basedOn w:val="Standardstycketeckensnitt"/>
    <w:uiPriority w:val="99"/>
    <w:unhideWhenUsed/>
    <w:rsid w:val="003D4FC3"/>
    <w:rPr>
      <w:color w:val="0563C1" w:themeColor="hyperlink"/>
      <w:u w:val="single"/>
    </w:rPr>
  </w:style>
  <w:style w:type="paragraph" w:styleId="Sidhuvud">
    <w:name w:val="header"/>
    <w:basedOn w:val="Normal"/>
    <w:link w:val="SidhuvudChar"/>
    <w:uiPriority w:val="99"/>
    <w:unhideWhenUsed/>
    <w:rsid w:val="003D4FC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D4FC3"/>
  </w:style>
  <w:style w:type="paragraph" w:styleId="Sidfot">
    <w:name w:val="footer"/>
    <w:basedOn w:val="Normal"/>
    <w:link w:val="SidfotChar"/>
    <w:uiPriority w:val="99"/>
    <w:unhideWhenUsed/>
    <w:rsid w:val="003D4FC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D4FC3"/>
  </w:style>
  <w:style w:type="character" w:customStyle="1" w:styleId="Olstomnmnande1">
    <w:name w:val="Olöst omnämnande1"/>
    <w:basedOn w:val="Standardstycketeckensnitt"/>
    <w:uiPriority w:val="99"/>
    <w:semiHidden/>
    <w:unhideWhenUsed/>
    <w:rsid w:val="00D557F8"/>
    <w:rPr>
      <w:color w:val="808080"/>
      <w:shd w:val="clear" w:color="auto" w:fill="E6E6E6"/>
    </w:rPr>
  </w:style>
  <w:style w:type="paragraph" w:styleId="Innehllsfrteckningsrubrik">
    <w:name w:val="TOC Heading"/>
    <w:basedOn w:val="Rubrik1"/>
    <w:next w:val="Normal"/>
    <w:uiPriority w:val="39"/>
    <w:unhideWhenUsed/>
    <w:qFormat/>
    <w:rsid w:val="007B0AD6"/>
    <w:pPr>
      <w:outlineLvl w:val="9"/>
    </w:pPr>
    <w:rPr>
      <w:lang w:eastAsia="sv-SE"/>
    </w:rPr>
  </w:style>
  <w:style w:type="paragraph" w:styleId="Innehll1">
    <w:name w:val="toc 1"/>
    <w:basedOn w:val="Normal"/>
    <w:next w:val="Normal"/>
    <w:autoRedefine/>
    <w:uiPriority w:val="39"/>
    <w:unhideWhenUsed/>
    <w:rsid w:val="007B0AD6"/>
    <w:pPr>
      <w:spacing w:after="100"/>
    </w:pPr>
  </w:style>
  <w:style w:type="paragraph" w:styleId="Innehll2">
    <w:name w:val="toc 2"/>
    <w:basedOn w:val="Normal"/>
    <w:next w:val="Normal"/>
    <w:autoRedefine/>
    <w:uiPriority w:val="39"/>
    <w:unhideWhenUsed/>
    <w:rsid w:val="007B0AD6"/>
    <w:pPr>
      <w:spacing w:after="100"/>
      <w:ind w:left="220"/>
    </w:pPr>
  </w:style>
  <w:style w:type="paragraph" w:styleId="Ingetavstnd">
    <w:name w:val="No Spacing"/>
    <w:uiPriority w:val="1"/>
    <w:qFormat/>
    <w:rsid w:val="00D355E6"/>
    <w:pPr>
      <w:spacing w:after="0" w:line="240" w:lineRule="auto"/>
    </w:pPr>
  </w:style>
  <w:style w:type="character" w:styleId="AnvndHyperlnk">
    <w:name w:val="FollowedHyperlink"/>
    <w:basedOn w:val="Standardstycketeckensnitt"/>
    <w:uiPriority w:val="99"/>
    <w:semiHidden/>
    <w:unhideWhenUsed/>
    <w:rsid w:val="00ED4F27"/>
    <w:rPr>
      <w:color w:val="954F72" w:themeColor="followedHyperlink"/>
      <w:u w:val="single"/>
    </w:rPr>
  </w:style>
  <w:style w:type="paragraph" w:styleId="Normalwebb">
    <w:name w:val="Normal (Web)"/>
    <w:basedOn w:val="Normal"/>
    <w:uiPriority w:val="99"/>
    <w:semiHidden/>
    <w:unhideWhenUsed/>
    <w:rsid w:val="0071472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880065"/>
    <w:rPr>
      <w:sz w:val="16"/>
      <w:szCs w:val="16"/>
    </w:rPr>
  </w:style>
  <w:style w:type="paragraph" w:styleId="Kommentarer">
    <w:name w:val="annotation text"/>
    <w:basedOn w:val="Normal"/>
    <w:link w:val="KommentarerChar"/>
    <w:uiPriority w:val="99"/>
    <w:semiHidden/>
    <w:unhideWhenUsed/>
    <w:rsid w:val="00880065"/>
    <w:pPr>
      <w:spacing w:line="240" w:lineRule="auto"/>
    </w:pPr>
    <w:rPr>
      <w:sz w:val="20"/>
      <w:szCs w:val="20"/>
    </w:rPr>
  </w:style>
  <w:style w:type="character" w:customStyle="1" w:styleId="KommentarerChar">
    <w:name w:val="Kommentarer Char"/>
    <w:basedOn w:val="Standardstycketeckensnitt"/>
    <w:link w:val="Kommentarer"/>
    <w:uiPriority w:val="99"/>
    <w:semiHidden/>
    <w:rsid w:val="00880065"/>
    <w:rPr>
      <w:sz w:val="20"/>
      <w:szCs w:val="20"/>
    </w:rPr>
  </w:style>
  <w:style w:type="paragraph" w:styleId="Kommentarsmne">
    <w:name w:val="annotation subject"/>
    <w:basedOn w:val="Kommentarer"/>
    <w:next w:val="Kommentarer"/>
    <w:link w:val="KommentarsmneChar"/>
    <w:uiPriority w:val="99"/>
    <w:semiHidden/>
    <w:unhideWhenUsed/>
    <w:rsid w:val="00880065"/>
    <w:rPr>
      <w:b/>
      <w:bCs/>
    </w:rPr>
  </w:style>
  <w:style w:type="character" w:customStyle="1" w:styleId="KommentarsmneChar">
    <w:name w:val="Kommentarsämne Char"/>
    <w:basedOn w:val="KommentarerChar"/>
    <w:link w:val="Kommentarsmne"/>
    <w:uiPriority w:val="99"/>
    <w:semiHidden/>
    <w:rsid w:val="00880065"/>
    <w:rPr>
      <w:b/>
      <w:bCs/>
      <w:sz w:val="20"/>
      <w:szCs w:val="20"/>
    </w:rPr>
  </w:style>
  <w:style w:type="paragraph" w:styleId="Ballongtext">
    <w:name w:val="Balloon Text"/>
    <w:basedOn w:val="Normal"/>
    <w:link w:val="BallongtextChar"/>
    <w:uiPriority w:val="99"/>
    <w:semiHidden/>
    <w:unhideWhenUsed/>
    <w:rsid w:val="0088006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0065"/>
    <w:rPr>
      <w:rFonts w:ascii="Segoe UI" w:hAnsi="Segoe UI" w:cs="Segoe UI"/>
      <w:sz w:val="18"/>
      <w:szCs w:val="18"/>
    </w:rPr>
  </w:style>
  <w:style w:type="paragraph" w:customStyle="1" w:styleId="Pa16">
    <w:name w:val="Pa16"/>
    <w:basedOn w:val="Default"/>
    <w:next w:val="Default"/>
    <w:uiPriority w:val="99"/>
    <w:rsid w:val="00DC27BB"/>
    <w:pPr>
      <w:spacing w:line="361" w:lineRule="atLeast"/>
    </w:pPr>
    <w:rPr>
      <w:rFonts w:ascii="Myriad Pro" w:hAnsi="Myriad Pro" w:cstheme="minorBidi"/>
      <w:color w:val="auto"/>
    </w:rPr>
  </w:style>
  <w:style w:type="character" w:styleId="Olstomnmnande">
    <w:name w:val="Unresolved Mention"/>
    <w:basedOn w:val="Standardstycketeckensnitt"/>
    <w:uiPriority w:val="99"/>
    <w:semiHidden/>
    <w:unhideWhenUsed/>
    <w:rsid w:val="003C4433"/>
    <w:rPr>
      <w:color w:val="808080"/>
      <w:shd w:val="clear" w:color="auto" w:fill="E6E6E6"/>
    </w:rPr>
  </w:style>
  <w:style w:type="paragraph" w:styleId="Punktlista">
    <w:name w:val="List Bullet"/>
    <w:basedOn w:val="Normal"/>
    <w:uiPriority w:val="99"/>
    <w:semiHidden/>
    <w:unhideWhenUsed/>
    <w:rsid w:val="00F818DC"/>
    <w:pPr>
      <w:numPr>
        <w:numId w:val="24"/>
      </w:numPr>
      <w:spacing w:after="120" w:line="280" w:lineRule="atLeast"/>
      <w:contextualSpacing/>
    </w:pPr>
    <w:rPr>
      <w:rFonts w:ascii="Calibri" w:hAnsi="Calibri" w:cs="Calibri"/>
    </w:rPr>
  </w:style>
  <w:style w:type="paragraph" w:styleId="Brdtext">
    <w:name w:val="Body Text"/>
    <w:basedOn w:val="Normal"/>
    <w:link w:val="BrdtextChar"/>
    <w:uiPriority w:val="99"/>
    <w:unhideWhenUsed/>
    <w:rsid w:val="00F818DC"/>
    <w:pPr>
      <w:spacing w:after="120" w:line="280" w:lineRule="atLeast"/>
    </w:pPr>
    <w:rPr>
      <w:rFonts w:ascii="Calibri" w:hAnsi="Calibri" w:cs="Calibri"/>
    </w:rPr>
  </w:style>
  <w:style w:type="character" w:customStyle="1" w:styleId="BrdtextChar">
    <w:name w:val="Brödtext Char"/>
    <w:basedOn w:val="Standardstycketeckensnitt"/>
    <w:link w:val="Brdtext"/>
    <w:uiPriority w:val="99"/>
    <w:rsid w:val="00F818D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57918">
      <w:bodyDiv w:val="1"/>
      <w:marLeft w:val="0"/>
      <w:marRight w:val="0"/>
      <w:marTop w:val="0"/>
      <w:marBottom w:val="0"/>
      <w:divBdr>
        <w:top w:val="none" w:sz="0" w:space="0" w:color="auto"/>
        <w:left w:val="none" w:sz="0" w:space="0" w:color="auto"/>
        <w:bottom w:val="none" w:sz="0" w:space="0" w:color="auto"/>
        <w:right w:val="none" w:sz="0" w:space="0" w:color="auto"/>
      </w:divBdr>
      <w:divsChild>
        <w:div w:id="1665545167">
          <w:marLeft w:val="0"/>
          <w:marRight w:val="0"/>
          <w:marTop w:val="0"/>
          <w:marBottom w:val="0"/>
          <w:divBdr>
            <w:top w:val="none" w:sz="0" w:space="0" w:color="auto"/>
            <w:left w:val="none" w:sz="0" w:space="0" w:color="auto"/>
            <w:bottom w:val="none" w:sz="0" w:space="0" w:color="auto"/>
            <w:right w:val="none" w:sz="0" w:space="0" w:color="auto"/>
          </w:divBdr>
          <w:divsChild>
            <w:div w:id="749884057">
              <w:marLeft w:val="-225"/>
              <w:marRight w:val="-225"/>
              <w:marTop w:val="0"/>
              <w:marBottom w:val="0"/>
              <w:divBdr>
                <w:top w:val="none" w:sz="0" w:space="0" w:color="auto"/>
                <w:left w:val="none" w:sz="0" w:space="0" w:color="auto"/>
                <w:bottom w:val="none" w:sz="0" w:space="0" w:color="auto"/>
                <w:right w:val="none" w:sz="0" w:space="0" w:color="auto"/>
              </w:divBdr>
              <w:divsChild>
                <w:div w:id="1971275702">
                  <w:marLeft w:val="0"/>
                  <w:marRight w:val="0"/>
                  <w:marTop w:val="0"/>
                  <w:marBottom w:val="0"/>
                  <w:divBdr>
                    <w:top w:val="none" w:sz="0" w:space="0" w:color="auto"/>
                    <w:left w:val="none" w:sz="0" w:space="0" w:color="auto"/>
                    <w:bottom w:val="none" w:sz="0" w:space="0" w:color="auto"/>
                    <w:right w:val="none" w:sz="0" w:space="0" w:color="auto"/>
                  </w:divBdr>
                  <w:divsChild>
                    <w:div w:id="336541329">
                      <w:marLeft w:val="-225"/>
                      <w:marRight w:val="-225"/>
                      <w:marTop w:val="0"/>
                      <w:marBottom w:val="0"/>
                      <w:divBdr>
                        <w:top w:val="none" w:sz="0" w:space="0" w:color="auto"/>
                        <w:left w:val="none" w:sz="0" w:space="0" w:color="auto"/>
                        <w:bottom w:val="none" w:sz="0" w:space="0" w:color="auto"/>
                        <w:right w:val="none" w:sz="0" w:space="0" w:color="auto"/>
                      </w:divBdr>
                      <w:divsChild>
                        <w:div w:id="29842159">
                          <w:marLeft w:val="0"/>
                          <w:marRight w:val="0"/>
                          <w:marTop w:val="0"/>
                          <w:marBottom w:val="0"/>
                          <w:divBdr>
                            <w:top w:val="none" w:sz="0" w:space="0" w:color="auto"/>
                            <w:left w:val="none" w:sz="0" w:space="0" w:color="auto"/>
                            <w:bottom w:val="none" w:sz="0" w:space="0" w:color="auto"/>
                            <w:right w:val="none" w:sz="0" w:space="0" w:color="auto"/>
                          </w:divBdr>
                          <w:divsChild>
                            <w:div w:id="1795437758">
                              <w:marLeft w:val="0"/>
                              <w:marRight w:val="0"/>
                              <w:marTop w:val="0"/>
                              <w:marBottom w:val="0"/>
                              <w:divBdr>
                                <w:top w:val="none" w:sz="0" w:space="0" w:color="auto"/>
                                <w:left w:val="none" w:sz="0" w:space="0" w:color="auto"/>
                                <w:bottom w:val="none" w:sz="0" w:space="0" w:color="auto"/>
                                <w:right w:val="none" w:sz="0" w:space="0" w:color="auto"/>
                              </w:divBdr>
                              <w:divsChild>
                                <w:div w:id="1146312109">
                                  <w:marLeft w:val="0"/>
                                  <w:marRight w:val="0"/>
                                  <w:marTop w:val="0"/>
                                  <w:marBottom w:val="0"/>
                                  <w:divBdr>
                                    <w:top w:val="none" w:sz="0" w:space="0" w:color="auto"/>
                                    <w:left w:val="none" w:sz="0" w:space="0" w:color="auto"/>
                                    <w:bottom w:val="none" w:sz="0" w:space="0" w:color="auto"/>
                                    <w:right w:val="none" w:sz="0" w:space="0" w:color="auto"/>
                                  </w:divBdr>
                                  <w:divsChild>
                                    <w:div w:id="9549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578463">
      <w:bodyDiv w:val="1"/>
      <w:marLeft w:val="0"/>
      <w:marRight w:val="0"/>
      <w:marTop w:val="0"/>
      <w:marBottom w:val="0"/>
      <w:divBdr>
        <w:top w:val="none" w:sz="0" w:space="0" w:color="auto"/>
        <w:left w:val="none" w:sz="0" w:space="0" w:color="auto"/>
        <w:bottom w:val="none" w:sz="0" w:space="0" w:color="auto"/>
        <w:right w:val="none" w:sz="0" w:space="0" w:color="auto"/>
      </w:divBdr>
    </w:div>
    <w:div w:id="695354882">
      <w:bodyDiv w:val="1"/>
      <w:marLeft w:val="0"/>
      <w:marRight w:val="0"/>
      <w:marTop w:val="0"/>
      <w:marBottom w:val="0"/>
      <w:divBdr>
        <w:top w:val="none" w:sz="0" w:space="0" w:color="auto"/>
        <w:left w:val="none" w:sz="0" w:space="0" w:color="auto"/>
        <w:bottom w:val="none" w:sz="0" w:space="0" w:color="auto"/>
        <w:right w:val="none" w:sz="0" w:space="0" w:color="auto"/>
      </w:divBdr>
    </w:div>
    <w:div w:id="1543905826">
      <w:bodyDiv w:val="1"/>
      <w:marLeft w:val="0"/>
      <w:marRight w:val="0"/>
      <w:marTop w:val="0"/>
      <w:marBottom w:val="0"/>
      <w:divBdr>
        <w:top w:val="none" w:sz="0" w:space="0" w:color="auto"/>
        <w:left w:val="none" w:sz="0" w:space="0" w:color="auto"/>
        <w:bottom w:val="none" w:sz="0" w:space="0" w:color="auto"/>
        <w:right w:val="none" w:sz="0" w:space="0" w:color="auto"/>
      </w:divBdr>
    </w:div>
    <w:div w:id="20386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sm.se/" TargetMode="External"/><Relationship Id="rId18" Type="http://schemas.openxmlformats.org/officeDocument/2006/relationships/hyperlink" Target="http://www.socialstyrelsen.se/publikationer2008/2008-10-20" TargetMode="External"/><Relationship Id="rId26" Type="http://schemas.openxmlformats.org/officeDocument/2006/relationships/hyperlink" Target="https://www.regeringen.se/rattsdokument/statens-offentliga-utredningar/2017/05/sou-201743/" TargetMode="External"/><Relationship Id="rId3" Type="http://schemas.openxmlformats.org/officeDocument/2006/relationships/customXml" Target="../customXml/item3.xml"/><Relationship Id="rId21" Type="http://schemas.openxmlformats.org/officeDocument/2006/relationships/hyperlink" Target="http://www.mfd.se/delaktighet/fns-konven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riksdagen.se/sv/dokument-lagar/dokument/svensk-forfattningssamling/diskrimineringslag-2008567_sfs-2008-567" TargetMode="External"/><Relationship Id="rId25" Type="http://schemas.openxmlformats.org/officeDocument/2006/relationships/hyperlink" Target="https://www.skolverket.se/publikationer?id=368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ksdagen.se/sv/dokument-lagar/dokument/svensk-forfattningssamling/lag-1993584-om-medicintekniska-produkter_sfs-1993-584" TargetMode="External"/><Relationship Id="rId20" Type="http://schemas.openxmlformats.org/officeDocument/2006/relationships/hyperlink" Target="https://www.barnombudsmannen.se/barnombudsmannen/barnkonvention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psm.se/globalassets/uppsatser/uppsatser1/vems-ar-ansvaret-for-hjalpmedel-i-skolan.pdf"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iksdagen.se/sv/dokument-lagar/dokument/svensk-forfattningssamling/halso--och-sjukvardslag_sfs-2017-30" TargetMode="External"/><Relationship Id="rId23" Type="http://schemas.openxmlformats.org/officeDocument/2006/relationships/hyperlink" Target="https://regionvastmanland.se/vardgivare/behandlingsstod/hjalpmedel/hjalpmedelshandboke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riksdagen.se/sv/dokument-lagar/dokument/statens-offentliga-utredningar/sou-2004-83-d2_GSB383d2"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ksdagen.se/sv/dokument-lagar/dokument/svensk-forfattningssamling/skollag-2010800_sfs-2010-800" TargetMode="External"/><Relationship Id="rId22" Type="http://schemas.openxmlformats.org/officeDocument/2006/relationships/hyperlink" Target="http://u4614432.fsdata.se/wp-content/uploads/2013/09/Salamancadeklarationen-och-Salamanca-+-10-ers%C3%A4tter-1-2001.pdf"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9669BD4A6A1A428D448F85DA33A64C" ma:contentTypeVersion="2" ma:contentTypeDescription="Skapa ett nytt dokument." ma:contentTypeScope="" ma:versionID="a603c0443fbd08530d1c0eefe09816c7">
  <xsd:schema xmlns:xsd="http://www.w3.org/2001/XMLSchema" xmlns:xs="http://www.w3.org/2001/XMLSchema" xmlns:p="http://schemas.microsoft.com/office/2006/metadata/properties" xmlns:ns2="c537bb14-580a-47a7-afed-b6f93a7a5093" targetNamespace="http://schemas.microsoft.com/office/2006/metadata/properties" ma:root="true" ma:fieldsID="e7ee7c3fb2b0b2854798d32dafd18607" ns2:_="">
    <xsd:import namespace="c537bb14-580a-47a7-afed-b6f93a7a509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7bb14-580a-47a7-afed-b6f93a7a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2A78-52C4-4EC9-ACEE-E4918661E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7bb14-580a-47a7-afed-b6f93a7a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702E7-A50C-4171-9EE2-8C7A43B91289}">
  <ds:schemaRef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c537bb14-580a-47a7-afed-b6f93a7a5093"/>
  </ds:schemaRefs>
</ds:datastoreItem>
</file>

<file path=customXml/itemProps3.xml><?xml version="1.0" encoding="utf-8"?>
<ds:datastoreItem xmlns:ds="http://schemas.openxmlformats.org/officeDocument/2006/customXml" ds:itemID="{2B4C1890-84FB-46EF-96A6-F783E52BFB16}">
  <ds:schemaRefs>
    <ds:schemaRef ds:uri="http://schemas.microsoft.com/sharepoint/v3/contenttype/forms"/>
  </ds:schemaRefs>
</ds:datastoreItem>
</file>

<file path=customXml/itemProps4.xml><?xml version="1.0" encoding="utf-8"?>
<ds:datastoreItem xmlns:ds="http://schemas.openxmlformats.org/officeDocument/2006/customXml" ds:itemID="{1CB6A246-810C-4474-AD90-4B5C564E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A2E08F43</Template>
  <TotalTime>0</TotalTime>
  <Pages>12</Pages>
  <Words>4032</Words>
  <Characters>21371</Characters>
  <Application>Microsoft Office Word</Application>
  <DocSecurity>0</DocSecurity>
  <Lines>178</Lines>
  <Paragraphs>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Liselotte Eriksson</dc:creator>
  <cp:keywords/>
  <dc:description/>
  <cp:lastModifiedBy>Liselotte Eriksson</cp:lastModifiedBy>
  <cp:revision>6</cp:revision>
  <dcterms:created xsi:type="dcterms:W3CDTF">2019-10-09T06:26:00Z</dcterms:created>
  <dcterms:modified xsi:type="dcterms:W3CDTF">2019-10-17T07:03:00Z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0x010100359669BD4A6A1A428D448F85DA33A64C</vt:lpwstr>
  </property>
</Properties>
</file>