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B26DA" w14:textId="01A221DA" w:rsidR="00B02F2D" w:rsidRDefault="00B02F2D" w:rsidP="002B25D6">
      <w:pPr>
        <w:spacing w:after="120" w:line="280" w:lineRule="atLeast"/>
        <w:rPr>
          <w:rFonts w:ascii="Calibri" w:eastAsia="Calibri" w:hAnsi="Calibri" w:cs="Times New Roman"/>
          <w:b/>
        </w:rPr>
      </w:pPr>
      <w:r>
        <w:rPr>
          <w:rFonts w:ascii="Calibri" w:eastAsia="Calibri" w:hAnsi="Calibri" w:cs="Times New Roman"/>
          <w:b/>
        </w:rPr>
        <w:t>Införandet av regelverk för inkontinenshjälpmedel i</w:t>
      </w:r>
      <w:r w:rsidR="00E66D87">
        <w:rPr>
          <w:rFonts w:ascii="Calibri" w:eastAsia="Calibri" w:hAnsi="Calibri" w:cs="Times New Roman"/>
          <w:b/>
        </w:rPr>
        <w:t xml:space="preserve"> webbaserad Hjälpmedelshandbok</w:t>
      </w:r>
    </w:p>
    <w:p w14:paraId="6589E80B" w14:textId="10760B2E" w:rsidR="00DA5FE5" w:rsidRPr="006D3977" w:rsidRDefault="00BA4D12" w:rsidP="006D3977">
      <w:pPr>
        <w:pStyle w:val="Kommentarer"/>
        <w:rPr>
          <w:sz w:val="22"/>
          <w:szCs w:val="22"/>
        </w:rPr>
      </w:pPr>
      <w:r w:rsidRPr="00423720">
        <w:rPr>
          <w:rFonts w:ascii="Calibri" w:eastAsia="Calibri" w:hAnsi="Calibri" w:cs="Times New Roman"/>
          <w:b/>
          <w:sz w:val="22"/>
          <w:szCs w:val="22"/>
        </w:rPr>
        <w:t>Motivering:</w:t>
      </w:r>
      <w:r w:rsidR="00786031" w:rsidRPr="00423720">
        <w:rPr>
          <w:sz w:val="22"/>
          <w:szCs w:val="22"/>
        </w:rPr>
        <w:t xml:space="preserve"> Regelverket för inkontinenshjälpmedel, ”Handbok för Blåsdysfunktion”, finns idag i regionens ledningssystem. För att samordna regelverken för alla hjälpmedelsområden kommer Handbok för Blåsdysfunktion att läggas in i Hjälpmedelshandboken</w:t>
      </w:r>
      <w:r w:rsidR="0069099C">
        <w:rPr>
          <w:sz w:val="22"/>
          <w:szCs w:val="22"/>
        </w:rPr>
        <w:t xml:space="preserve"> </w:t>
      </w:r>
      <w:r w:rsidR="0069099C" w:rsidRPr="00A55DFE">
        <w:rPr>
          <w:sz w:val="22"/>
          <w:szCs w:val="22"/>
        </w:rPr>
        <w:t>och få rubriken Inkontine</w:t>
      </w:r>
      <w:r w:rsidR="00A55DFE">
        <w:rPr>
          <w:sz w:val="22"/>
          <w:szCs w:val="22"/>
        </w:rPr>
        <w:t>ns</w:t>
      </w:r>
      <w:r w:rsidR="0069099C" w:rsidRPr="00A55DFE">
        <w:rPr>
          <w:sz w:val="22"/>
          <w:szCs w:val="22"/>
        </w:rPr>
        <w:t>hjälpmedel</w:t>
      </w:r>
      <w:r w:rsidR="00786031" w:rsidRPr="00A55DFE">
        <w:rPr>
          <w:sz w:val="22"/>
          <w:szCs w:val="22"/>
        </w:rPr>
        <w:t xml:space="preserve">. Syftet är att förtydliga regelverket och ge stöd till förskrivarna </w:t>
      </w:r>
      <w:r w:rsidR="00786031" w:rsidRPr="00423720">
        <w:rPr>
          <w:sz w:val="22"/>
          <w:szCs w:val="22"/>
        </w:rPr>
        <w:t>vid utprovning av inkontinenshjälpmedel.</w:t>
      </w:r>
    </w:p>
    <w:p w14:paraId="3A797364" w14:textId="46035D3E" w:rsidR="00BD45EC" w:rsidRDefault="00BD45EC" w:rsidP="002B25D6">
      <w:pPr>
        <w:spacing w:after="120" w:line="280" w:lineRule="atLeast"/>
        <w:rPr>
          <w:b/>
        </w:rPr>
      </w:pPr>
      <w:r>
        <w:rPr>
          <w:b/>
        </w:rPr>
        <w:t>Regler vid förskrivning</w:t>
      </w:r>
      <w:r w:rsidR="006D3977">
        <w:rPr>
          <w:b/>
        </w:rPr>
        <w:t xml:space="preserve"> av inkontinenshjälpmedel </w:t>
      </w:r>
    </w:p>
    <w:p w14:paraId="0AE64D97" w14:textId="19FB0AF9" w:rsidR="00AF5714" w:rsidRPr="00A80C8D" w:rsidRDefault="00BD45EC" w:rsidP="00A80C8D">
      <w:pPr>
        <w:spacing w:after="120" w:line="280" w:lineRule="atLeast"/>
        <w:rPr>
          <w:b/>
        </w:rPr>
      </w:pPr>
      <w:r>
        <w:rPr>
          <w:b/>
        </w:rPr>
        <w:t>Förskrivningsprocessen</w:t>
      </w:r>
    </w:p>
    <w:p w14:paraId="744F2735" w14:textId="77777777" w:rsidR="00057747" w:rsidRDefault="00057747" w:rsidP="009E503A">
      <w:pPr>
        <w:pStyle w:val="Brdtext"/>
        <w:rPr>
          <w:rFonts w:ascii="Open Sans" w:hAnsi="Open Sans"/>
          <w:color w:val="000000" w:themeColor="text1"/>
          <w:sz w:val="21"/>
          <w:szCs w:val="21"/>
        </w:rPr>
      </w:pPr>
      <w:r>
        <w:rPr>
          <w:rFonts w:asciiTheme="minorHAnsi" w:hAnsiTheme="minorHAnsi"/>
          <w:color w:val="000000" w:themeColor="text1"/>
        </w:rPr>
        <w:t>Förskrivaren ska ha kunskap om f</w:t>
      </w:r>
      <w:r w:rsidRPr="00057747">
        <w:rPr>
          <w:rFonts w:asciiTheme="minorHAnsi" w:hAnsiTheme="minorHAnsi"/>
          <w:color w:val="000000" w:themeColor="text1"/>
        </w:rPr>
        <w:t>örskrivningsprocessen och om det ansvar och de skyldigheter som följer med den.</w:t>
      </w:r>
      <w:r w:rsidRPr="00057747">
        <w:rPr>
          <w:rFonts w:ascii="Open Sans" w:hAnsi="Open Sans"/>
          <w:color w:val="000000" w:themeColor="text1"/>
          <w:sz w:val="21"/>
          <w:szCs w:val="21"/>
        </w:rPr>
        <w:t xml:space="preserve"> </w:t>
      </w:r>
    </w:p>
    <w:p w14:paraId="6614E168" w14:textId="60E39CDC" w:rsidR="00057747" w:rsidRDefault="00057747" w:rsidP="009E503A">
      <w:pPr>
        <w:pStyle w:val="Brdtext"/>
        <w:rPr>
          <w:rFonts w:ascii="Open Sans" w:hAnsi="Open Sans"/>
          <w:color w:val="000000" w:themeColor="text1"/>
          <w:sz w:val="21"/>
          <w:szCs w:val="21"/>
        </w:rPr>
      </w:pPr>
      <w:r w:rsidRPr="00057747">
        <w:rPr>
          <w:rFonts w:ascii="Open Sans" w:hAnsi="Open Sans"/>
          <w:noProof/>
          <w:color w:val="000000" w:themeColor="text1"/>
          <w:sz w:val="21"/>
          <w:szCs w:val="21"/>
          <w:lang w:eastAsia="sv-SE"/>
        </w:rPr>
        <w:drawing>
          <wp:inline distT="0" distB="0" distL="0" distR="0" wp14:anchorId="34C02E57" wp14:editId="7B578127">
            <wp:extent cx="1960107" cy="2619111"/>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2189" cy="2635255"/>
                    </a:xfrm>
                    <a:prstGeom prst="rect">
                      <a:avLst/>
                    </a:prstGeom>
                    <a:noFill/>
                    <a:ln>
                      <a:noFill/>
                    </a:ln>
                  </pic:spPr>
                </pic:pic>
              </a:graphicData>
            </a:graphic>
          </wp:inline>
        </w:drawing>
      </w:r>
      <w:r w:rsidR="00494F29">
        <w:rPr>
          <w:rFonts w:ascii="Open Sans" w:hAnsi="Open Sans"/>
          <w:color w:val="000000" w:themeColor="text1"/>
          <w:sz w:val="21"/>
          <w:szCs w:val="21"/>
        </w:rPr>
        <w:t xml:space="preserve">  </w:t>
      </w:r>
    </w:p>
    <w:p w14:paraId="3F5577D6" w14:textId="77777777" w:rsidR="0069099C" w:rsidRDefault="009E503A" w:rsidP="009E503A">
      <w:pPr>
        <w:pStyle w:val="Brdtext"/>
      </w:pPr>
      <w:r>
        <w:t xml:space="preserve">Förskrivaren ansvarar för att arbetsuppgiften utförs i överensstämmelse med vetenskap och beprövad erfarenhet. </w:t>
      </w:r>
    </w:p>
    <w:p w14:paraId="42CD2279" w14:textId="77777777" w:rsidR="0069099C" w:rsidRDefault="009E503A" w:rsidP="009E503A">
      <w:pPr>
        <w:pStyle w:val="Brdtext"/>
      </w:pPr>
      <w:r>
        <w:t xml:space="preserve">Patientjournal ska föras under hela förskrivningsprocessen enligt patientdatalagen (SFS 2008:355) och i enlighet med Socialstyrelsens föreskrifter om informationshantering och journalföring i hälso- och sjukvården (SOSFS 2008:14). </w:t>
      </w:r>
    </w:p>
    <w:p w14:paraId="4158133A" w14:textId="4CE3309F" w:rsidR="009E503A" w:rsidRDefault="009E503A" w:rsidP="009E503A">
      <w:pPr>
        <w:pStyle w:val="Brdtext"/>
      </w:pPr>
      <w:r>
        <w:t>Förskrivaren ska vara uppdaterad inom aktuellt sortiment och beställningsrutiner så att förskrivningen sker utifrån individens behov och på ett så kostnadseffektivt sätt som möjligt. För att klara detta krävs kunskap hos förskrivaren om att:</w:t>
      </w:r>
    </w:p>
    <w:p w14:paraId="6AE664DF" w14:textId="77777777" w:rsidR="009E503A" w:rsidRDefault="009E503A" w:rsidP="009E503A">
      <w:pPr>
        <w:pStyle w:val="Punktlista"/>
        <w:ind w:left="360" w:hanging="360"/>
      </w:pPr>
      <w:r>
        <w:t>Utföra basal utredning</w:t>
      </w:r>
    </w:p>
    <w:p w14:paraId="23B89FD2" w14:textId="77777777" w:rsidR="009E503A" w:rsidRDefault="009E503A" w:rsidP="009E503A">
      <w:pPr>
        <w:pStyle w:val="Punktlista"/>
        <w:ind w:left="360" w:hanging="360"/>
      </w:pPr>
      <w:r>
        <w:t>Bedöma undersökningsresultatet</w:t>
      </w:r>
    </w:p>
    <w:p w14:paraId="7CD808D6" w14:textId="77777777" w:rsidR="009E503A" w:rsidRDefault="009E503A" w:rsidP="009E503A">
      <w:pPr>
        <w:pStyle w:val="Punktlista"/>
        <w:ind w:left="360" w:hanging="360"/>
      </w:pPr>
      <w:r>
        <w:t>Föreslå behandlingsmetoder</w:t>
      </w:r>
    </w:p>
    <w:p w14:paraId="06D7F9E0" w14:textId="77777777" w:rsidR="009E503A" w:rsidRDefault="009E503A" w:rsidP="009E503A">
      <w:pPr>
        <w:pStyle w:val="Punktlista"/>
        <w:ind w:left="360" w:hanging="360"/>
      </w:pPr>
      <w:r>
        <w:t>Följa upp insatt behandling</w:t>
      </w:r>
    </w:p>
    <w:p w14:paraId="2699AADE" w14:textId="77777777" w:rsidR="009E503A" w:rsidRDefault="009E503A" w:rsidP="009E503A">
      <w:pPr>
        <w:pStyle w:val="Punktlista"/>
        <w:ind w:left="360" w:hanging="360"/>
      </w:pPr>
      <w:r>
        <w:t>Förskriva och följa upp förskrivna hjälpmedel</w:t>
      </w:r>
    </w:p>
    <w:p w14:paraId="703CCBBB" w14:textId="77777777" w:rsidR="009E503A" w:rsidRDefault="009E503A" w:rsidP="009E503A">
      <w:pPr>
        <w:pStyle w:val="Punktlista"/>
        <w:ind w:left="360" w:hanging="360"/>
      </w:pPr>
      <w:r>
        <w:t>Informera patient/anhörig/omvårdnadspersonal om hur hjälpmedlet fungerar och hur det ska användas/fixeras</w:t>
      </w:r>
    </w:p>
    <w:p w14:paraId="6760B0E7" w14:textId="6403BACD" w:rsidR="009E503A" w:rsidRDefault="009E503A" w:rsidP="009E503A">
      <w:pPr>
        <w:pStyle w:val="Punktlista"/>
        <w:ind w:left="360" w:hanging="360"/>
      </w:pPr>
      <w:r>
        <w:t>Dokumentera i patientjournal</w:t>
      </w:r>
    </w:p>
    <w:p w14:paraId="7E223D09" w14:textId="028C7810" w:rsidR="004F3B9B" w:rsidRDefault="004F3B9B" w:rsidP="004F3B9B">
      <w:pPr>
        <w:pStyle w:val="Punktlista"/>
        <w:numPr>
          <w:ilvl w:val="0"/>
          <w:numId w:val="0"/>
        </w:numPr>
        <w:ind w:left="360"/>
      </w:pPr>
    </w:p>
    <w:p w14:paraId="61E69F9A" w14:textId="0B8D815B" w:rsidR="004F3B9B" w:rsidRPr="00F474C2" w:rsidRDefault="00DC5E5D" w:rsidP="004F3B9B">
      <w:pPr>
        <w:pStyle w:val="Punktlista"/>
        <w:numPr>
          <w:ilvl w:val="0"/>
          <w:numId w:val="0"/>
        </w:numPr>
        <w:ind w:left="360"/>
        <w:rPr>
          <w:color w:val="000000" w:themeColor="text1"/>
        </w:rPr>
      </w:pPr>
      <w:r w:rsidRPr="00F474C2">
        <w:rPr>
          <w:color w:val="000000" w:themeColor="text1"/>
        </w:rPr>
        <w:t xml:space="preserve">För mer information läs </w:t>
      </w:r>
      <w:hyperlink r:id="rId6" w:history="1">
        <w:r w:rsidR="004F3B9B" w:rsidRPr="00F474C2">
          <w:rPr>
            <w:rStyle w:val="Hyperlnk"/>
          </w:rPr>
          <w:t>vårdprogram</w:t>
        </w:r>
      </w:hyperlink>
    </w:p>
    <w:p w14:paraId="72F791AA" w14:textId="77777777" w:rsidR="00BD45EC" w:rsidRDefault="00BD45EC" w:rsidP="002B25D6">
      <w:pPr>
        <w:spacing w:after="120" w:line="280" w:lineRule="atLeast"/>
        <w:rPr>
          <w:b/>
        </w:rPr>
      </w:pPr>
    </w:p>
    <w:p w14:paraId="4F825FAE" w14:textId="77777777" w:rsidR="0069099C" w:rsidRDefault="0069099C" w:rsidP="002B25D6">
      <w:pPr>
        <w:spacing w:after="120" w:line="280" w:lineRule="atLeast"/>
        <w:rPr>
          <w:b/>
        </w:rPr>
      </w:pPr>
    </w:p>
    <w:p w14:paraId="65B0854A" w14:textId="52B04636" w:rsidR="00E83E8E" w:rsidRPr="00E83E8E" w:rsidRDefault="00E83E8E" w:rsidP="002B25D6">
      <w:pPr>
        <w:spacing w:after="120" w:line="280" w:lineRule="atLeast"/>
        <w:rPr>
          <w:b/>
        </w:rPr>
      </w:pPr>
      <w:r w:rsidRPr="00E83E8E">
        <w:rPr>
          <w:b/>
        </w:rPr>
        <w:lastRenderedPageBreak/>
        <w:t xml:space="preserve">Vem kan få inkontinenshjälpmedel förskrivet </w:t>
      </w:r>
    </w:p>
    <w:p w14:paraId="670493B4" w14:textId="579D7CC9" w:rsidR="00E83E8E" w:rsidRPr="00CB2026" w:rsidRDefault="00E83E8E" w:rsidP="00E83E8E">
      <w:pPr>
        <w:pStyle w:val="Brdtext"/>
      </w:pPr>
      <w:r w:rsidRPr="00CB2026">
        <w:t xml:space="preserve">Enligt Hälso- och sjukvårdslagen (SFS </w:t>
      </w:r>
      <w:r w:rsidR="00A80C8D" w:rsidRPr="00CB2026">
        <w:t>2017:30</w:t>
      </w:r>
      <w:r w:rsidRPr="00CB2026">
        <w:t>) ska personer som är bosatta och folkbokförda i Västmanland och som på grund av allvarlig sjukdom eller efter behandling för sådan sjukdom är i fortlöpande behov</w:t>
      </w:r>
      <w:r w:rsidR="0069099C">
        <w:t>,</w:t>
      </w:r>
      <w:r w:rsidRPr="00CB2026">
        <w:t xml:space="preserve"> erbjudas hjälpmedel för urininkontinens, urinretention eller tarminkontinens.</w:t>
      </w:r>
    </w:p>
    <w:p w14:paraId="722E070A" w14:textId="3F8EE516" w:rsidR="00A554F7" w:rsidRPr="008D0625" w:rsidRDefault="00E83E8E" w:rsidP="008D0625">
      <w:pPr>
        <w:pStyle w:val="Brdtext"/>
      </w:pPr>
      <w:r w:rsidRPr="00CB2026">
        <w:t>Inkontinenshjälpmedel ska vara ett komplement till utredning och behandling. Det ska vara individuellt utprovat och utgå från individens behov oberoende av boendeform. En ordination, dokumenterad i journal, ligger alltid till grund för förskrivning.</w:t>
      </w:r>
      <w:bookmarkStart w:id="0" w:name="_Toc468257299"/>
    </w:p>
    <w:p w14:paraId="104722B3" w14:textId="1242B93D" w:rsidR="00A554F7" w:rsidRDefault="0069099C" w:rsidP="0067735B">
      <w:pPr>
        <w:pStyle w:val="Rubrik3"/>
        <w:rPr>
          <w:rFonts w:eastAsia="Times New Roman"/>
        </w:rPr>
      </w:pPr>
      <w:r>
        <w:rPr>
          <w:rFonts w:eastAsia="Times New Roman"/>
        </w:rPr>
        <w:t>Förskrivare inom H</w:t>
      </w:r>
      <w:r w:rsidR="00A554F7">
        <w:rPr>
          <w:rFonts w:eastAsia="Times New Roman"/>
        </w:rPr>
        <w:t>jälpmedelscentrum</w:t>
      </w:r>
    </w:p>
    <w:p w14:paraId="5397111D" w14:textId="77777777" w:rsidR="0069099C" w:rsidRDefault="00A554F7" w:rsidP="00CB33F8">
      <w:pPr>
        <w:contextualSpacing/>
        <w:rPr>
          <w:lang w:eastAsia="sv-SE"/>
        </w:rPr>
      </w:pPr>
      <w:r w:rsidRPr="00A554F7">
        <w:rPr>
          <w:lang w:eastAsia="sv-SE"/>
        </w:rPr>
        <w:t xml:space="preserve">Förskrivare av inkontinenshjälpmedel är läkare, sjuksköterska, barnmorska samt fysioterapeut/sjukgymnast. </w:t>
      </w:r>
    </w:p>
    <w:p w14:paraId="579C0447" w14:textId="77777777" w:rsidR="0069099C" w:rsidRDefault="0069099C" w:rsidP="00CB33F8">
      <w:pPr>
        <w:contextualSpacing/>
        <w:rPr>
          <w:lang w:eastAsia="sv-SE"/>
        </w:rPr>
      </w:pPr>
    </w:p>
    <w:p w14:paraId="477BC520" w14:textId="5127C63E" w:rsidR="00CB33F8" w:rsidRPr="00D45C43" w:rsidRDefault="00A554F7" w:rsidP="00CB33F8">
      <w:pPr>
        <w:contextualSpacing/>
      </w:pPr>
      <w:r w:rsidRPr="00A554F7">
        <w:rPr>
          <w:lang w:eastAsia="sv-SE"/>
        </w:rPr>
        <w:t xml:space="preserve">Det krävs att förskrivaren är anställd hos region, kommun eller </w:t>
      </w:r>
      <w:r w:rsidR="0069099C" w:rsidRPr="00A55DFE">
        <w:rPr>
          <w:lang w:eastAsia="sv-SE"/>
        </w:rPr>
        <w:t xml:space="preserve">annan </w:t>
      </w:r>
      <w:r w:rsidRPr="00A55DFE">
        <w:rPr>
          <w:lang w:eastAsia="sv-SE"/>
        </w:rPr>
        <w:t xml:space="preserve">vårdgivare </w:t>
      </w:r>
      <w:r w:rsidRPr="00A554F7">
        <w:rPr>
          <w:lang w:eastAsia="sv-SE"/>
        </w:rPr>
        <w:t>som har avtal med region eller kommun. Förskrivaren ska även vara utsedd av vårdgivare (enligt SOSFS 2008:1). </w:t>
      </w:r>
      <w:r w:rsidR="00CB33F8" w:rsidRPr="00D45C43">
        <w:t>Verksamhetschefen ansvarar för att utse vem eller vilka av den behöriga hälso- och sjukvårdspersonalen som ska få förskrivningsrätt. Verksamhetschef har ansvar för att utsedda förskrivare har kunskap om förskrivningsprocessen och ska rekommendera nya förskrivare att genomgå Socialstyrelsens webbaserade förskrivarutbildning – förskrivning av hjälpmedel, innan första förskrivning görs.</w:t>
      </w:r>
    </w:p>
    <w:p w14:paraId="0B9B6350" w14:textId="2A8142A3" w:rsidR="0069099C" w:rsidRDefault="00A554F7" w:rsidP="0026731D">
      <w:pPr>
        <w:pStyle w:val="Brdtext"/>
        <w:rPr>
          <w:lang w:eastAsia="sv-SE"/>
        </w:rPr>
      </w:pPr>
      <w:r w:rsidRPr="00A554F7">
        <w:rPr>
          <w:lang w:eastAsia="sv-SE"/>
        </w:rPr>
        <w:t xml:space="preserve">Enligt beslut i Gemensamma nämnden 2008 </w:t>
      </w:r>
      <w:r w:rsidRPr="00A55DFE">
        <w:rPr>
          <w:lang w:eastAsia="sv-SE"/>
        </w:rPr>
        <w:t xml:space="preserve">ska </w:t>
      </w:r>
      <w:r w:rsidR="0069099C" w:rsidRPr="00A55DFE">
        <w:rPr>
          <w:lang w:eastAsia="sv-SE"/>
        </w:rPr>
        <w:t xml:space="preserve">alla </w:t>
      </w:r>
      <w:r w:rsidRPr="00A55DFE">
        <w:rPr>
          <w:lang w:eastAsia="sv-SE"/>
        </w:rPr>
        <w:t>förskrivare</w:t>
      </w:r>
      <w:r w:rsidR="0069099C" w:rsidRPr="00A55DFE">
        <w:rPr>
          <w:lang w:eastAsia="sv-SE"/>
        </w:rPr>
        <w:t xml:space="preserve"> av inkontinenshjälpmedel</w:t>
      </w:r>
      <w:r w:rsidRPr="00A55DFE">
        <w:rPr>
          <w:lang w:eastAsia="sv-SE"/>
        </w:rPr>
        <w:t xml:space="preserve"> i </w:t>
      </w:r>
      <w:r w:rsidRPr="00A554F7">
        <w:rPr>
          <w:lang w:eastAsia="sv-SE"/>
        </w:rPr>
        <w:t>Västmanland på sikt genomgå 7,5 högskolepoäng (tidigare 5 p) högskoleutbildning i Inkontine</w:t>
      </w:r>
      <w:r w:rsidR="0026731D">
        <w:rPr>
          <w:lang w:eastAsia="sv-SE"/>
        </w:rPr>
        <w:t>ns och kontinensbevarande vård.</w:t>
      </w:r>
      <w:r w:rsidR="005E103C">
        <w:rPr>
          <w:lang w:eastAsia="sv-SE"/>
        </w:rPr>
        <w:t xml:space="preserve"> </w:t>
      </w:r>
    </w:p>
    <w:p w14:paraId="46760D06" w14:textId="4E5E1227" w:rsidR="00106016" w:rsidRDefault="00106016" w:rsidP="0026731D">
      <w:pPr>
        <w:pStyle w:val="Brdtext"/>
        <w:rPr>
          <w:b/>
        </w:rPr>
      </w:pPr>
      <w:r w:rsidRPr="002B25D6">
        <w:rPr>
          <w:b/>
        </w:rPr>
        <w:t>Kostnadsansvar</w:t>
      </w:r>
      <w:r>
        <w:rPr>
          <w:b/>
        </w:rPr>
        <w:t xml:space="preserve"> för</w:t>
      </w:r>
      <w:r w:rsidR="000F23AF">
        <w:rPr>
          <w:b/>
        </w:rPr>
        <w:t xml:space="preserve"> inkontinenshj</w:t>
      </w:r>
      <w:r>
        <w:rPr>
          <w:b/>
        </w:rPr>
        <w:t xml:space="preserve">älpmedel </w:t>
      </w:r>
    </w:p>
    <w:p w14:paraId="236967DF" w14:textId="77777777" w:rsidR="00F64A6B" w:rsidRPr="000C7AFE" w:rsidRDefault="00F64A6B" w:rsidP="00F64A6B">
      <w:pPr>
        <w:pStyle w:val="Brdtext"/>
        <w:rPr>
          <w:lang w:eastAsia="sv-SE"/>
        </w:rPr>
      </w:pPr>
      <w:r w:rsidRPr="000C7AFE">
        <w:rPr>
          <w:lang w:eastAsia="sv-SE"/>
        </w:rPr>
        <w:t xml:space="preserve">Regionen och kommunerna i Västmanland har ett gemensamt upphandlat sortiment som visas i webb-produktkatalogen </w:t>
      </w:r>
      <w:hyperlink r:id="rId7" w:history="1">
        <w:r w:rsidRPr="00F64A6B">
          <w:rPr>
            <w:bCs/>
            <w:lang w:eastAsia="sv-SE"/>
          </w:rPr>
          <w:t>på</w:t>
        </w:r>
        <w:r w:rsidRPr="00322DA2">
          <w:rPr>
            <w:bCs/>
            <w:color w:val="2E74B5" w:themeColor="accent1" w:themeShade="BF"/>
            <w:lang w:eastAsia="sv-SE"/>
          </w:rPr>
          <w:t xml:space="preserve"> Hjälpmedelscentrums webbplats</w:t>
        </w:r>
      </w:hyperlink>
      <w:r w:rsidRPr="00322DA2">
        <w:rPr>
          <w:lang w:eastAsia="sv-SE"/>
        </w:rPr>
        <w:t>.</w:t>
      </w:r>
    </w:p>
    <w:p w14:paraId="44E2444A" w14:textId="6EDAA4F9" w:rsidR="00603AF4" w:rsidRPr="00CC4EB2" w:rsidRDefault="00106016" w:rsidP="00106016">
      <w:pPr>
        <w:pStyle w:val="Brdtext"/>
        <w:rPr>
          <w:lang w:eastAsia="sv-SE"/>
        </w:rPr>
      </w:pPr>
      <w:r w:rsidRPr="00CC4EB2">
        <w:rPr>
          <w:lang w:eastAsia="sv-SE"/>
        </w:rPr>
        <w:t>Ansvaret för att förskriva och bekosta inkontinenshjälpmedel är delat mellan regionen och länets kommuner</w:t>
      </w:r>
      <w:r w:rsidR="00603AF4" w:rsidRPr="00CC4EB2">
        <w:rPr>
          <w:lang w:eastAsia="sv-SE"/>
        </w:rPr>
        <w:t xml:space="preserve"> enligt följande:</w:t>
      </w:r>
    </w:p>
    <w:p w14:paraId="54F7D705" w14:textId="05E6042B" w:rsidR="00603AF4" w:rsidRPr="00CC4EB2" w:rsidRDefault="00603AF4" w:rsidP="00603AF4">
      <w:pPr>
        <w:pStyle w:val="Brdtext"/>
        <w:numPr>
          <w:ilvl w:val="0"/>
          <w:numId w:val="30"/>
        </w:numPr>
        <w:rPr>
          <w:lang w:eastAsia="sv-SE"/>
        </w:rPr>
      </w:pPr>
      <w:r w:rsidRPr="00CC4EB2">
        <w:rPr>
          <w:lang w:eastAsia="sv-SE"/>
        </w:rPr>
        <w:t>Ordinärt boende – Region Västmanland har förskrivar- och kostnadsansvar</w:t>
      </w:r>
    </w:p>
    <w:p w14:paraId="643AA2FC" w14:textId="49E6100D" w:rsidR="00603AF4" w:rsidRPr="00CC4EB2" w:rsidRDefault="00603AF4" w:rsidP="00603AF4">
      <w:pPr>
        <w:pStyle w:val="Brdtext"/>
        <w:numPr>
          <w:ilvl w:val="0"/>
          <w:numId w:val="30"/>
        </w:numPr>
        <w:rPr>
          <w:lang w:eastAsia="sv-SE"/>
        </w:rPr>
      </w:pPr>
      <w:r w:rsidRPr="00CC4EB2">
        <w:rPr>
          <w:lang w:eastAsia="sv-SE"/>
        </w:rPr>
        <w:t>Särskilt boende – Kommun</w:t>
      </w:r>
      <w:r w:rsidR="00CC4EB2" w:rsidRPr="00CC4EB2">
        <w:rPr>
          <w:lang w:eastAsia="sv-SE"/>
        </w:rPr>
        <w:t>en</w:t>
      </w:r>
      <w:r w:rsidRPr="00CC4EB2">
        <w:rPr>
          <w:lang w:eastAsia="sv-SE"/>
        </w:rPr>
        <w:t xml:space="preserve"> har förskrivar- och kostnadsansvar</w:t>
      </w:r>
    </w:p>
    <w:p w14:paraId="5CDEDB51" w14:textId="16CF8C09" w:rsidR="00603AF4" w:rsidRPr="00CC4EB2" w:rsidRDefault="00603AF4" w:rsidP="00603AF4">
      <w:pPr>
        <w:pStyle w:val="Brdtext"/>
        <w:numPr>
          <w:ilvl w:val="0"/>
          <w:numId w:val="30"/>
        </w:numPr>
        <w:rPr>
          <w:lang w:eastAsia="sv-SE"/>
        </w:rPr>
      </w:pPr>
      <w:r w:rsidRPr="00CC4EB2">
        <w:rPr>
          <w:lang w:eastAsia="sv-SE"/>
        </w:rPr>
        <w:t>Person registrerad i hemsjukvård – Kommunen har förskrivar- och kostnadsansvar</w:t>
      </w:r>
    </w:p>
    <w:p w14:paraId="3C7DACF9" w14:textId="6FAAA416" w:rsidR="00603AF4" w:rsidRPr="00CC4EB2" w:rsidRDefault="00603AF4" w:rsidP="00603AF4">
      <w:pPr>
        <w:pStyle w:val="Brdtext"/>
        <w:numPr>
          <w:ilvl w:val="0"/>
          <w:numId w:val="30"/>
        </w:numPr>
        <w:rPr>
          <w:lang w:eastAsia="sv-SE"/>
        </w:rPr>
      </w:pPr>
      <w:r w:rsidRPr="00CC4EB2">
        <w:rPr>
          <w:lang w:eastAsia="sv-SE"/>
        </w:rPr>
        <w:t>Växelvård/avlastning – Kommunen har förskrivar- och kostnadsansvar under vistelsetiden</w:t>
      </w:r>
    </w:p>
    <w:p w14:paraId="039BBB77" w14:textId="77777777" w:rsidR="0079566E" w:rsidRPr="000C7AFE" w:rsidRDefault="0079566E" w:rsidP="0079566E">
      <w:pPr>
        <w:pStyle w:val="Brdtext"/>
        <w:rPr>
          <w:lang w:eastAsia="sv-SE"/>
        </w:rPr>
      </w:pPr>
      <w:r w:rsidRPr="000C7AFE">
        <w:rPr>
          <w:lang w:eastAsia="sv-SE"/>
        </w:rPr>
        <w:t>Inkontinenshjälpmedel är kostnadsfria för person med funktionsnedsättning och levereras direkt till vistelseadressen.</w:t>
      </w:r>
    </w:p>
    <w:p w14:paraId="74B51420" w14:textId="51E0CBCB" w:rsidR="00106016" w:rsidRDefault="00106016" w:rsidP="00106016">
      <w:pPr>
        <w:pStyle w:val="Brdtext"/>
        <w:rPr>
          <w:lang w:eastAsia="sv-SE"/>
        </w:rPr>
      </w:pPr>
      <w:r w:rsidRPr="000C7AFE">
        <w:rPr>
          <w:lang w:eastAsia="sv-SE"/>
        </w:rPr>
        <w:t>På Hjälpmedelscentrum finns länets samordningsfunktion för inkontinensfrågor. I arbetet ingår bland annat utbildning och information till personal och allmänhet, rådgivning i inkontinensfrågor till förskrivare samt att delta i upphandling av inkontinensprodukter.</w:t>
      </w:r>
    </w:p>
    <w:p w14:paraId="37F70AE1" w14:textId="77777777" w:rsidR="00F64A6B" w:rsidRPr="000C7AFE" w:rsidRDefault="00F64A6B" w:rsidP="00106016">
      <w:pPr>
        <w:pStyle w:val="Brdtext"/>
        <w:rPr>
          <w:lang w:eastAsia="sv-SE"/>
        </w:rPr>
      </w:pPr>
    </w:p>
    <w:p w14:paraId="5C49892B" w14:textId="77777777" w:rsidR="00106016" w:rsidRDefault="00106016" w:rsidP="00106016">
      <w:pPr>
        <w:spacing w:after="120" w:line="280" w:lineRule="atLeast"/>
        <w:rPr>
          <w:rFonts w:ascii="Calibri" w:eastAsia="Calibri" w:hAnsi="Calibri" w:cs="Times New Roman"/>
          <w:b/>
        </w:rPr>
      </w:pPr>
      <w:r>
        <w:rPr>
          <w:rFonts w:ascii="Calibri" w:eastAsia="Calibri" w:hAnsi="Calibri" w:cs="Times New Roman"/>
          <w:b/>
        </w:rPr>
        <w:t xml:space="preserve">Praktiskt om förskrivna inkontinenshjälpmedel </w:t>
      </w:r>
    </w:p>
    <w:p w14:paraId="5BBFD536" w14:textId="77777777" w:rsidR="00F64A6B" w:rsidRDefault="00125A6B" w:rsidP="00125A6B">
      <w:pPr>
        <w:spacing w:after="0"/>
        <w:rPr>
          <w:lang w:eastAsia="sv-SE"/>
        </w:rPr>
      </w:pPr>
      <w:r w:rsidRPr="001632E7">
        <w:rPr>
          <w:lang w:eastAsia="sv-SE"/>
        </w:rPr>
        <w:t>Förskrivning rekommenderas för tre månaders behov</w:t>
      </w:r>
      <w:r>
        <w:rPr>
          <w:lang w:eastAsia="sv-SE"/>
        </w:rPr>
        <w:t xml:space="preserve"> och</w:t>
      </w:r>
      <w:r w:rsidRPr="001632E7">
        <w:rPr>
          <w:lang w:eastAsia="sv-SE"/>
        </w:rPr>
        <w:t xml:space="preserve"> gäller högst ett år. </w:t>
      </w:r>
    </w:p>
    <w:p w14:paraId="255EA1A6" w14:textId="77777777" w:rsidR="00F64A6B" w:rsidRDefault="00F64A6B" w:rsidP="00125A6B">
      <w:pPr>
        <w:spacing w:after="0"/>
        <w:rPr>
          <w:lang w:eastAsia="sv-SE"/>
        </w:rPr>
      </w:pPr>
    </w:p>
    <w:p w14:paraId="608FE606" w14:textId="1C3D8620" w:rsidR="00F64A6B" w:rsidRDefault="00106016" w:rsidP="00125A6B">
      <w:pPr>
        <w:spacing w:after="0"/>
      </w:pPr>
      <w:r w:rsidRPr="00106016">
        <w:rPr>
          <w:rFonts w:ascii="Calibri" w:eastAsia="Calibri" w:hAnsi="Calibri" w:cs="Times New Roman"/>
        </w:rPr>
        <w:t xml:space="preserve">All förskrivning </w:t>
      </w:r>
      <w:r w:rsidRPr="00106016">
        <w:t>görs</w:t>
      </w:r>
      <w:r>
        <w:t xml:space="preserve"> via </w:t>
      </w:r>
      <w:hyperlink r:id="rId8" w:history="1">
        <w:r w:rsidRPr="008103C5">
          <w:rPr>
            <w:rStyle w:val="Hyperlnk"/>
          </w:rPr>
          <w:t>förskrivarportalen Guide</w:t>
        </w:r>
      </w:hyperlink>
      <w:r w:rsidR="008103C5">
        <w:rPr>
          <w:color w:val="0070C0"/>
          <w:u w:val="single"/>
        </w:rPr>
        <w:t xml:space="preserve">, </w:t>
      </w:r>
      <w:r>
        <w:t>OneMed Sverige AB. Ansökan om inloggning till Guide ska godkännas av verksamhetschefen.</w:t>
      </w:r>
      <w:r w:rsidRPr="00E66D87">
        <w:t xml:space="preserve"> </w:t>
      </w:r>
    </w:p>
    <w:p w14:paraId="220AFF58" w14:textId="77777777" w:rsidR="00F64A6B" w:rsidRDefault="00F64A6B" w:rsidP="00125A6B">
      <w:pPr>
        <w:spacing w:after="0"/>
      </w:pPr>
    </w:p>
    <w:p w14:paraId="497CBE7D" w14:textId="1AF28EEA" w:rsidR="00106016" w:rsidRDefault="00106016" w:rsidP="00125A6B">
      <w:pPr>
        <w:spacing w:after="0"/>
      </w:pPr>
      <w:r>
        <w:lastRenderedPageBreak/>
        <w:t>För att kunna förskriva/beställa inkontinenshjälpmedel måste enheten ha ett kundnummer och en fakturaadress. Regionens förskrivare tar kontakt med inkontinenssamordnaren för att erhålla blankett för ansökan om kundnummer. Kommunens förskrivare tar kontakt med den medicinskt ansvariga sjuksköterskan i sin kommun.</w:t>
      </w:r>
    </w:p>
    <w:p w14:paraId="66616678" w14:textId="77777777" w:rsidR="00F64A6B" w:rsidRDefault="00F64A6B" w:rsidP="00125A6B">
      <w:pPr>
        <w:spacing w:after="0"/>
        <w:rPr>
          <w:lang w:eastAsia="sv-SE"/>
        </w:rPr>
      </w:pPr>
    </w:p>
    <w:p w14:paraId="51A4AB35" w14:textId="77777777" w:rsidR="00106016" w:rsidRDefault="00106016" w:rsidP="00106016">
      <w:pPr>
        <w:pStyle w:val="Punktlista"/>
        <w:numPr>
          <w:ilvl w:val="0"/>
          <w:numId w:val="0"/>
        </w:numPr>
      </w:pPr>
      <w:r>
        <w:t>Fakturering av beställda inkontinenshjälpmedel för privata specialister sker via Ekonomiservice. Övriga beställande enheter faktureras till respektive enhets ansvarsnummer. Kommunerna har gjort egna överenskommelser om fakturering med OneMed Sverige AB.</w:t>
      </w:r>
    </w:p>
    <w:p w14:paraId="3548FC60" w14:textId="77777777" w:rsidR="00106016" w:rsidRDefault="00106016" w:rsidP="00106016">
      <w:pPr>
        <w:pStyle w:val="Punktlista"/>
        <w:numPr>
          <w:ilvl w:val="0"/>
          <w:numId w:val="0"/>
        </w:numPr>
      </w:pPr>
    </w:p>
    <w:p w14:paraId="4C06CCD6" w14:textId="77777777" w:rsidR="00106016" w:rsidRPr="00CB2026" w:rsidRDefault="00106016" w:rsidP="00106016">
      <w:pPr>
        <w:pStyle w:val="Punktlista"/>
        <w:numPr>
          <w:ilvl w:val="0"/>
          <w:numId w:val="0"/>
        </w:numPr>
      </w:pPr>
      <w:r>
        <w:t xml:space="preserve">För information om leveransvillkor, avisering se Mina sidor i </w:t>
      </w:r>
      <w:hyperlink r:id="rId9" w:history="1">
        <w:r w:rsidRPr="00106016">
          <w:rPr>
            <w:rStyle w:val="Hyperlnk"/>
          </w:rPr>
          <w:t>förskrivarportalen</w:t>
        </w:r>
      </w:hyperlink>
    </w:p>
    <w:p w14:paraId="3BECFF0A" w14:textId="77777777" w:rsidR="00106016" w:rsidRPr="0067735B" w:rsidRDefault="00106016" w:rsidP="00106016">
      <w:pPr>
        <w:pStyle w:val="Rubrik3"/>
        <w:rPr>
          <w:rStyle w:val="Bokenstitel"/>
          <w:b/>
          <w:bCs/>
          <w:i w:val="0"/>
          <w:iCs w:val="0"/>
          <w:spacing w:val="0"/>
        </w:rPr>
      </w:pPr>
      <w:bookmarkStart w:id="1" w:name="_Toc468257321"/>
      <w:r w:rsidRPr="0067735B">
        <w:rPr>
          <w:rStyle w:val="Bokenstitel"/>
          <w:b/>
          <w:bCs/>
          <w:i w:val="0"/>
          <w:iCs w:val="0"/>
          <w:spacing w:val="0"/>
        </w:rPr>
        <w:t>Restnoterade hjälpmedel</w:t>
      </w:r>
      <w:bookmarkEnd w:id="1"/>
    </w:p>
    <w:p w14:paraId="0E00FF8C" w14:textId="77777777" w:rsidR="00106016" w:rsidRDefault="00106016" w:rsidP="00106016">
      <w:pPr>
        <w:pStyle w:val="Punktlista"/>
        <w:numPr>
          <w:ilvl w:val="0"/>
          <w:numId w:val="0"/>
        </w:numPr>
      </w:pPr>
      <w:r>
        <w:t>Om ett hjälpmedel blir restnoterat för en längre tid, skall meddelande från leverantör/distributör utgå till Varuförsörjningen i Uppsala samt samordnarna i Treklövern för ställningstagande om eventuell ersättning med annat likvärdigt hjälpmedel.</w:t>
      </w:r>
    </w:p>
    <w:p w14:paraId="57585A53" w14:textId="77777777" w:rsidR="00106016" w:rsidRPr="00846C9B" w:rsidRDefault="00106016" w:rsidP="006B33DD">
      <w:pPr>
        <w:pStyle w:val="Numreradlista"/>
      </w:pPr>
      <w:r w:rsidRPr="00DA5FE5">
        <w:t>Vid fel eller brist, vad gäller gods eller emballage, på levererade pr</w:t>
      </w:r>
      <w:r>
        <w:t xml:space="preserve">odukter, som kan ha orsakats av </w:t>
      </w:r>
      <w:r w:rsidRPr="00DA5FE5">
        <w:t xml:space="preserve">OneMed Sverige AB eller underleverantör skall kontakt tas med </w:t>
      </w:r>
      <w:proofErr w:type="spellStart"/>
      <w:r w:rsidRPr="00DA5FE5">
        <w:t>OneMed</w:t>
      </w:r>
      <w:r w:rsidRPr="00DA5FE5">
        <w:rPr>
          <w:rStyle w:val="BrdtextChar"/>
        </w:rPr>
        <w:t>s</w:t>
      </w:r>
      <w:proofErr w:type="spellEnd"/>
      <w:r w:rsidRPr="00DA5FE5">
        <w:t xml:space="preserve"> kundservice inom tio dagar.</w:t>
      </w:r>
    </w:p>
    <w:p w14:paraId="738E1264" w14:textId="77777777" w:rsidR="00106016" w:rsidRPr="00DA5FE5" w:rsidRDefault="00106016" w:rsidP="00106016">
      <w:pPr>
        <w:pStyle w:val="Punktlista"/>
        <w:numPr>
          <w:ilvl w:val="0"/>
          <w:numId w:val="0"/>
        </w:numPr>
      </w:pPr>
      <w:r w:rsidRPr="00DA5FE5">
        <w:t>Vid tillbud eller negativ händelse där patient eller personal skadats vid användning av en medicinteknisk produkt finns avvikelsehanteringsblankett från Socialstyrelsen SOSFS 2013:6 (M).</w:t>
      </w:r>
    </w:p>
    <w:p w14:paraId="610AB405" w14:textId="48E38E04" w:rsidR="00A554F7" w:rsidRPr="00CB33F8" w:rsidRDefault="00106016" w:rsidP="00CB33F8">
      <w:pPr>
        <w:pStyle w:val="Punktlista"/>
        <w:numPr>
          <w:ilvl w:val="0"/>
          <w:numId w:val="0"/>
        </w:numPr>
      </w:pPr>
      <w:r w:rsidRPr="00DA5FE5">
        <w:t xml:space="preserve">Vid reklamationer gällande själva hjälpmedlet ska varuförsörjningens blankett för reklamationer användas, kontakta inkontinenssamordnaren på Hjälpmedelscentrum.  </w:t>
      </w:r>
    </w:p>
    <w:bookmarkEnd w:id="0"/>
    <w:p w14:paraId="5350EBD8" w14:textId="307DD038" w:rsidR="00E83E8E" w:rsidRDefault="00A554F7" w:rsidP="0067735B">
      <w:pPr>
        <w:pStyle w:val="Rubrik3"/>
        <w:rPr>
          <w:rFonts w:eastAsia="Calibri"/>
        </w:rPr>
      </w:pPr>
      <w:r>
        <w:rPr>
          <w:rFonts w:eastAsia="Calibri"/>
        </w:rPr>
        <w:t>Produkt utanför beslutat sortiment/regelverk</w:t>
      </w:r>
    </w:p>
    <w:p w14:paraId="4DD99A58" w14:textId="77777777" w:rsidR="00A554F7" w:rsidRDefault="00A554F7" w:rsidP="0067735B">
      <w:pPr>
        <w:pStyle w:val="Rubrik3"/>
      </w:pPr>
      <w:bookmarkStart w:id="2" w:name="_Toc468257316"/>
      <w:r>
        <w:t>Dispens/köp utanför avtal</w:t>
      </w:r>
      <w:bookmarkEnd w:id="2"/>
    </w:p>
    <w:p w14:paraId="7DB103CC" w14:textId="18460122" w:rsidR="00A554F7" w:rsidRDefault="009F1324" w:rsidP="009F1324">
      <w:pPr>
        <w:pStyle w:val="Brdtext"/>
      </w:pPr>
      <w:r>
        <w:t xml:space="preserve">Dispens kan sökas vid medicinska skäl då det upphandlade sortimentet inte täcker individens behov. Behovsbedömning och utprovning inom upphandlat sortiment ska föregå ansökan. Dispenspris medför ofta en högre kostnad för hjälpmedlet och ska därför tillstyrkas av verksamhetschef med kostnadsansvar. Förskrivaren har uppföljningsansvar. </w:t>
      </w:r>
    </w:p>
    <w:p w14:paraId="622838DA" w14:textId="77777777" w:rsidR="00D45C43" w:rsidRDefault="00D45C43" w:rsidP="009F1324">
      <w:pPr>
        <w:pStyle w:val="Brdtext"/>
      </w:pPr>
    </w:p>
    <w:p w14:paraId="083EFB34" w14:textId="77777777" w:rsidR="00D45C43" w:rsidRPr="00564A23" w:rsidRDefault="00D45C43" w:rsidP="00D45C43">
      <w:pPr>
        <w:keepNext/>
        <w:keepLines/>
        <w:spacing w:before="240" w:after="0"/>
        <w:outlineLvl w:val="0"/>
        <w:rPr>
          <w:rFonts w:eastAsiaTheme="majorEastAsia" w:cstheme="majorBidi"/>
          <w:color w:val="2E74B5" w:themeColor="accent1" w:themeShade="BF"/>
          <w:sz w:val="32"/>
          <w:szCs w:val="32"/>
        </w:rPr>
      </w:pPr>
      <w:r w:rsidRPr="00564A23">
        <w:rPr>
          <w:rFonts w:eastAsiaTheme="majorEastAsia" w:cs="Cambria"/>
          <w:color w:val="2E74B5" w:themeColor="accent1" w:themeShade="BF"/>
          <w:sz w:val="32"/>
          <w:szCs w:val="32"/>
        </w:rPr>
        <w:t>09 Hjälpmedel för egenvård och deltagande i egenvård</w:t>
      </w:r>
    </w:p>
    <w:p w14:paraId="7337B767" w14:textId="77777777" w:rsidR="00D45C43" w:rsidRPr="00564A23" w:rsidRDefault="00D45C43" w:rsidP="00D45C43">
      <w:pPr>
        <w:keepNext/>
        <w:keepLines/>
        <w:spacing w:before="40" w:after="0"/>
        <w:outlineLvl w:val="1"/>
        <w:rPr>
          <w:rFonts w:eastAsiaTheme="majorEastAsia" w:cstheme="majorBidi"/>
          <w:color w:val="2E74B5" w:themeColor="accent1" w:themeShade="BF"/>
          <w:sz w:val="26"/>
          <w:szCs w:val="26"/>
        </w:rPr>
      </w:pPr>
      <w:r w:rsidRPr="00564A23">
        <w:rPr>
          <w:rFonts w:eastAsiaTheme="majorEastAsia" w:cs="Cambria"/>
          <w:color w:val="2E74B5" w:themeColor="accent1" w:themeShade="BF"/>
          <w:sz w:val="26"/>
          <w:szCs w:val="26"/>
        </w:rPr>
        <w:t>09 03 Kläder och skor</w:t>
      </w:r>
      <w:r w:rsidRPr="00564A23">
        <w:rPr>
          <w:rFonts w:eastAsia="Calibri" w:cs="Calibri"/>
          <w:color w:val="2E74B5" w:themeColor="accent1" w:themeShade="BF"/>
          <w:sz w:val="26"/>
          <w:szCs w:val="26"/>
        </w:rPr>
        <w:t xml:space="preserve"> </w:t>
      </w:r>
    </w:p>
    <w:p w14:paraId="4F877F07" w14:textId="00D43212" w:rsidR="00D45C43" w:rsidRPr="005E103C" w:rsidRDefault="00D45C43" w:rsidP="005E103C">
      <w:pPr>
        <w:keepNext/>
        <w:keepLines/>
        <w:spacing w:before="40" w:after="0"/>
        <w:outlineLvl w:val="2"/>
        <w:rPr>
          <w:rFonts w:asciiTheme="majorHAnsi" w:eastAsiaTheme="majorEastAsia" w:hAnsiTheme="majorHAnsi" w:cstheme="majorBidi"/>
          <w:color w:val="1F4D78" w:themeColor="accent1" w:themeShade="7F"/>
          <w:sz w:val="24"/>
          <w:szCs w:val="24"/>
        </w:rPr>
      </w:pPr>
      <w:r w:rsidRPr="00D45C43">
        <w:rPr>
          <w:rFonts w:ascii="Calibri" w:eastAsia="Calibri" w:hAnsi="Calibri" w:cs="Calibri"/>
          <w:i/>
          <w:iCs/>
          <w:color w:val="1F4D78" w:themeColor="accent1" w:themeShade="7F"/>
          <w:sz w:val="24"/>
          <w:szCs w:val="24"/>
        </w:rPr>
        <w:t xml:space="preserve">090333 Badkläder </w:t>
      </w:r>
    </w:p>
    <w:p w14:paraId="1C21099C" w14:textId="77777777" w:rsidR="00D45C43" w:rsidRPr="00D45C43" w:rsidRDefault="00D45C43" w:rsidP="00D45C43">
      <w:pPr>
        <w:rPr>
          <w:color w:val="000000" w:themeColor="text1"/>
        </w:rPr>
      </w:pPr>
      <w:r w:rsidRPr="00D45C43">
        <w:rPr>
          <w:rFonts w:eastAsia="Calibri" w:cs="Calibri"/>
          <w:b/>
          <w:bCs/>
          <w:color w:val="000000" w:themeColor="text1"/>
        </w:rPr>
        <w:t xml:space="preserve">Kriterier för förskrivning </w:t>
      </w:r>
    </w:p>
    <w:p w14:paraId="3A7A65E3" w14:textId="2C267C9C" w:rsidR="00D45C43" w:rsidRPr="00D45C43" w:rsidRDefault="00D45C43" w:rsidP="00D45C43">
      <w:pPr>
        <w:rPr>
          <w:b/>
          <w:color w:val="000000" w:themeColor="text1"/>
        </w:rPr>
      </w:pPr>
      <w:r w:rsidRPr="00D45C43">
        <w:rPr>
          <w:color w:val="000000" w:themeColor="text1"/>
        </w:rPr>
        <w:t xml:space="preserve">Patienten ska utredas och behandlas enligt </w:t>
      </w:r>
      <w:hyperlink r:id="rId10" w:history="1">
        <w:r w:rsidRPr="00CB33F8">
          <w:rPr>
            <w:rStyle w:val="Hyperlnk"/>
          </w:rPr>
          <w:t>lokalt vårdprogram</w:t>
        </w:r>
      </w:hyperlink>
      <w:r w:rsidRPr="00D45C43">
        <w:rPr>
          <w:color w:val="000000" w:themeColor="text1"/>
        </w:rPr>
        <w:t xml:space="preserve"> för urininkontinens och blåsdysfunktion. Förskrivning kan ske</w:t>
      </w:r>
    </w:p>
    <w:p w14:paraId="04A3827F" w14:textId="481C8546" w:rsidR="00D45C43" w:rsidRPr="00D45C43" w:rsidRDefault="00D45C43" w:rsidP="00D45C43">
      <w:pPr>
        <w:numPr>
          <w:ilvl w:val="0"/>
          <w:numId w:val="5"/>
        </w:numPr>
        <w:contextualSpacing/>
        <w:rPr>
          <w:color w:val="000000" w:themeColor="text1"/>
        </w:rPr>
      </w:pPr>
      <w:r w:rsidRPr="00D45C43">
        <w:rPr>
          <w:color w:val="000000" w:themeColor="text1"/>
        </w:rPr>
        <w:t>efter behovsbedömning vid ett påvisbart och varaktigt urin- och/eller avföringsläckage som utgör ett socialt hinder och är</w:t>
      </w:r>
      <w:r w:rsidR="00681EDD">
        <w:rPr>
          <w:color w:val="000000" w:themeColor="text1"/>
        </w:rPr>
        <w:t xml:space="preserve"> ett hygieniskt problem vid bad</w:t>
      </w:r>
    </w:p>
    <w:p w14:paraId="0FD1EB20" w14:textId="1CCDE8C7" w:rsidR="00D45C43" w:rsidRPr="00D45C43" w:rsidRDefault="006D4A74" w:rsidP="00D45C43">
      <w:pPr>
        <w:numPr>
          <w:ilvl w:val="0"/>
          <w:numId w:val="5"/>
        </w:numPr>
        <w:contextualSpacing/>
        <w:rPr>
          <w:color w:val="000000" w:themeColor="text1"/>
        </w:rPr>
      </w:pPr>
      <w:r>
        <w:rPr>
          <w:color w:val="000000" w:themeColor="text1"/>
        </w:rPr>
        <w:t xml:space="preserve">till barn </w:t>
      </w:r>
      <w:r w:rsidR="00B62E8C">
        <w:rPr>
          <w:color w:val="000000" w:themeColor="text1"/>
        </w:rPr>
        <w:t xml:space="preserve">4 </w:t>
      </w:r>
      <w:r w:rsidR="00D45C43" w:rsidRPr="00D45C43">
        <w:rPr>
          <w:color w:val="000000" w:themeColor="text1"/>
        </w:rPr>
        <w:t>år och äldre som har en funktionsneds</w:t>
      </w:r>
      <w:r w:rsidR="00681EDD">
        <w:rPr>
          <w:color w:val="000000" w:themeColor="text1"/>
        </w:rPr>
        <w:t>ättning eller medicinsk sjukdom</w:t>
      </w:r>
    </w:p>
    <w:p w14:paraId="17FA7DD3" w14:textId="77777777" w:rsidR="00064565" w:rsidRDefault="00064565" w:rsidP="00064565">
      <w:pPr>
        <w:numPr>
          <w:ilvl w:val="0"/>
          <w:numId w:val="5"/>
        </w:numPr>
        <w:contextualSpacing/>
        <w:rPr>
          <w:color w:val="000000" w:themeColor="text1"/>
        </w:rPr>
      </w:pPr>
      <w:r>
        <w:rPr>
          <w:color w:val="000000" w:themeColor="text1"/>
        </w:rPr>
        <w:t>E</w:t>
      </w:r>
      <w:r w:rsidRPr="00D45C43">
        <w:rPr>
          <w:color w:val="000000" w:themeColor="text1"/>
        </w:rPr>
        <w:t>n badbyxa per år</w:t>
      </w:r>
      <w:r>
        <w:rPr>
          <w:color w:val="000000" w:themeColor="text1"/>
        </w:rPr>
        <w:t xml:space="preserve"> förskrivs. Vid särskilda behov kan ytterligare byxa förskrivas</w:t>
      </w:r>
      <w:r w:rsidRPr="00D45C43">
        <w:rPr>
          <w:color w:val="000000" w:themeColor="text1"/>
        </w:rPr>
        <w:t>.</w:t>
      </w:r>
    </w:p>
    <w:p w14:paraId="0335EBD1" w14:textId="77777777" w:rsidR="00D45C43" w:rsidRPr="00D45C43" w:rsidRDefault="00D45C43" w:rsidP="00D45C43">
      <w:pPr>
        <w:rPr>
          <w:rFonts w:eastAsia="Calibri" w:cs="Calibri"/>
          <w:b/>
          <w:bCs/>
          <w:color w:val="000000" w:themeColor="text1"/>
        </w:rPr>
      </w:pPr>
    </w:p>
    <w:p w14:paraId="46A46573" w14:textId="77777777" w:rsidR="00D45C43" w:rsidRPr="00D45C43" w:rsidRDefault="00D45C43" w:rsidP="00D45C43">
      <w:pPr>
        <w:rPr>
          <w:rFonts w:eastAsia="Calibri" w:cs="Calibri"/>
          <w:b/>
          <w:bCs/>
          <w:color w:val="000000" w:themeColor="text1"/>
        </w:rPr>
      </w:pPr>
      <w:r w:rsidRPr="00D45C43">
        <w:rPr>
          <w:rFonts w:eastAsia="Calibri" w:cs="Calibri"/>
          <w:b/>
          <w:bCs/>
          <w:color w:val="000000" w:themeColor="text1"/>
        </w:rPr>
        <w:t xml:space="preserve">Förskrivare </w:t>
      </w:r>
    </w:p>
    <w:p w14:paraId="2BD4D348" w14:textId="77777777" w:rsidR="00D45C43" w:rsidRPr="00D45C43" w:rsidRDefault="00D45C43" w:rsidP="00D45C43">
      <w:pPr>
        <w:spacing w:after="120" w:line="280" w:lineRule="atLeast"/>
        <w:contextualSpacing/>
        <w:rPr>
          <w:rFonts w:ascii="Calibri" w:eastAsia="Calibri" w:hAnsi="Calibri" w:cs="Times New Roman"/>
        </w:rPr>
      </w:pPr>
      <w:bookmarkStart w:id="3" w:name="_Toc514145217"/>
      <w:bookmarkStart w:id="4" w:name="_Toc514145373"/>
      <w:bookmarkStart w:id="5" w:name="_Toc514145651"/>
      <w:bookmarkStart w:id="6" w:name="_Toc514247252"/>
      <w:bookmarkStart w:id="7" w:name="_Toc514247847"/>
      <w:bookmarkStart w:id="8" w:name="_Toc514248069"/>
      <w:bookmarkStart w:id="9" w:name="_Toc514666756"/>
      <w:bookmarkStart w:id="10" w:name="_Toc517101741"/>
      <w:bookmarkStart w:id="11" w:name="_Toc529864520"/>
      <w:bookmarkStart w:id="12" w:name="_Toc529866344"/>
      <w:r w:rsidRPr="00D45C43">
        <w:rPr>
          <w:rFonts w:ascii="Calibri" w:eastAsia="Calibri" w:hAnsi="Calibri" w:cs="Times New Roman"/>
        </w:rPr>
        <w:t>Läkare, sjuksköterska, barnmorska och fysioterapeut</w:t>
      </w:r>
    </w:p>
    <w:p w14:paraId="748C7B62" w14:textId="77777777" w:rsidR="00D45C43" w:rsidRPr="00D45C43" w:rsidRDefault="00D45C43" w:rsidP="00D45C43">
      <w:pPr>
        <w:contextualSpacing/>
      </w:pPr>
    </w:p>
    <w:bookmarkEnd w:id="3"/>
    <w:bookmarkEnd w:id="4"/>
    <w:bookmarkEnd w:id="5"/>
    <w:bookmarkEnd w:id="6"/>
    <w:bookmarkEnd w:id="7"/>
    <w:bookmarkEnd w:id="8"/>
    <w:bookmarkEnd w:id="9"/>
    <w:bookmarkEnd w:id="10"/>
    <w:bookmarkEnd w:id="11"/>
    <w:bookmarkEnd w:id="12"/>
    <w:p w14:paraId="0068C3EE" w14:textId="77777777" w:rsidR="00D45C43" w:rsidRPr="00D45C43" w:rsidRDefault="00D45C43" w:rsidP="00D45C43">
      <w:pPr>
        <w:rPr>
          <w:color w:val="000000" w:themeColor="text1"/>
        </w:rPr>
      </w:pPr>
      <w:r w:rsidRPr="00D45C43">
        <w:rPr>
          <w:rFonts w:eastAsia="Calibri" w:cs="Calibri"/>
          <w:b/>
          <w:bCs/>
          <w:color w:val="000000" w:themeColor="text1"/>
        </w:rPr>
        <w:lastRenderedPageBreak/>
        <w:t xml:space="preserve">Tänk på – information till förskrivaren </w:t>
      </w:r>
    </w:p>
    <w:p w14:paraId="4E313BAE" w14:textId="77777777" w:rsidR="00D45C43" w:rsidRPr="00D45C43" w:rsidRDefault="00D45C43" w:rsidP="00D45C43">
      <w:pPr>
        <w:numPr>
          <w:ilvl w:val="0"/>
          <w:numId w:val="6"/>
        </w:numPr>
        <w:contextualSpacing/>
        <w:rPr>
          <w:color w:val="000000" w:themeColor="text1"/>
        </w:rPr>
      </w:pPr>
      <w:r w:rsidRPr="00D45C43">
        <w:rPr>
          <w:color w:val="000000" w:themeColor="text1"/>
        </w:rPr>
        <w:t xml:space="preserve">Genom att använda måttband och utgå från leverantörens måttanvisningar för midja/höft/benomfång väljs rätt storlek på badkläderna, som ska vara väl åtsittande för att hålla badbyxan fixerad även i vått tillstånd. </w:t>
      </w:r>
    </w:p>
    <w:p w14:paraId="51CB6139" w14:textId="77777777" w:rsidR="00D45C43" w:rsidRPr="00D45C43" w:rsidRDefault="00D45C43" w:rsidP="00D45C43">
      <w:pPr>
        <w:numPr>
          <w:ilvl w:val="0"/>
          <w:numId w:val="6"/>
        </w:numPr>
        <w:contextualSpacing/>
        <w:rPr>
          <w:color w:val="000000" w:themeColor="text1"/>
        </w:rPr>
      </w:pPr>
      <w:r w:rsidRPr="00D45C43">
        <w:rPr>
          <w:color w:val="000000" w:themeColor="text1"/>
        </w:rPr>
        <w:t>Bedöm behov av så litet absorberande inkontinensskydd som möjligt och som fixeras enbart med badbyxan vid bad.</w:t>
      </w:r>
    </w:p>
    <w:p w14:paraId="025D95DD" w14:textId="77777777" w:rsidR="00D45C43" w:rsidRPr="00D45C43" w:rsidRDefault="00D45C43" w:rsidP="00D45C43">
      <w:pPr>
        <w:numPr>
          <w:ilvl w:val="0"/>
          <w:numId w:val="6"/>
        </w:numPr>
        <w:contextualSpacing/>
        <w:rPr>
          <w:color w:val="000000" w:themeColor="text1"/>
        </w:rPr>
      </w:pPr>
      <w:r w:rsidRPr="00D45C43">
        <w:rPr>
          <w:color w:val="000000" w:themeColor="text1"/>
        </w:rPr>
        <w:t>Avföringsvanor och toalettrutiner bör ses över inför förskrivning av badbyxor för att undvika läckage i bassäng.</w:t>
      </w:r>
    </w:p>
    <w:p w14:paraId="6FC06C54" w14:textId="77777777" w:rsidR="00654FFC" w:rsidRDefault="00654FFC" w:rsidP="00654FFC">
      <w:pPr>
        <w:contextualSpacing/>
        <w:rPr>
          <w:color w:val="000000" w:themeColor="text1"/>
        </w:rPr>
      </w:pPr>
    </w:p>
    <w:p w14:paraId="1B94BEEC" w14:textId="77777777" w:rsidR="00654FFC" w:rsidRDefault="00654FFC" w:rsidP="00654FFC">
      <w:pPr>
        <w:contextualSpacing/>
        <w:rPr>
          <w:color w:val="000000" w:themeColor="text1"/>
        </w:rPr>
      </w:pPr>
    </w:p>
    <w:p w14:paraId="59457719" w14:textId="77777777" w:rsidR="00654FFC" w:rsidRPr="00564A23" w:rsidRDefault="00654FFC" w:rsidP="00654FFC">
      <w:pPr>
        <w:keepNext/>
        <w:keepLines/>
        <w:spacing w:before="40" w:after="0"/>
        <w:outlineLvl w:val="1"/>
        <w:rPr>
          <w:rFonts w:eastAsiaTheme="majorEastAsia" w:cstheme="majorBidi"/>
          <w:color w:val="2E74B5" w:themeColor="accent1" w:themeShade="BF"/>
          <w:sz w:val="28"/>
          <w:szCs w:val="26"/>
        </w:rPr>
      </w:pPr>
      <w:r w:rsidRPr="00564A23">
        <w:rPr>
          <w:rFonts w:eastAsiaTheme="majorEastAsia" w:cs="Cambria"/>
          <w:color w:val="2E74B5" w:themeColor="accent1" w:themeShade="BF"/>
          <w:sz w:val="28"/>
          <w:szCs w:val="26"/>
        </w:rPr>
        <w:t>09 24 Urinavledare</w:t>
      </w:r>
    </w:p>
    <w:p w14:paraId="58F6D51E" w14:textId="77777777" w:rsidR="00654FFC" w:rsidRDefault="00654FFC" w:rsidP="00654FFC">
      <w:pPr>
        <w:keepNext/>
        <w:keepLines/>
        <w:spacing w:before="40" w:after="0"/>
        <w:outlineLvl w:val="2"/>
        <w:rPr>
          <w:rFonts w:ascii="Calibri" w:eastAsia="Calibri" w:hAnsi="Calibri" w:cs="Calibri"/>
          <w:i/>
          <w:iCs/>
          <w:color w:val="1F4D78" w:themeColor="accent1" w:themeShade="7F"/>
          <w:sz w:val="24"/>
          <w:szCs w:val="24"/>
        </w:rPr>
      </w:pPr>
      <w:r>
        <w:rPr>
          <w:rFonts w:ascii="Calibri" w:eastAsia="Calibri" w:hAnsi="Calibri" w:cs="Calibri"/>
          <w:i/>
          <w:iCs/>
          <w:color w:val="1F4D78" w:themeColor="accent1" w:themeShade="7F"/>
          <w:sz w:val="24"/>
          <w:szCs w:val="24"/>
        </w:rPr>
        <w:t>092403 Kvarliggande katetrar</w:t>
      </w:r>
    </w:p>
    <w:p w14:paraId="105AD457" w14:textId="77777777" w:rsidR="00654FFC" w:rsidRPr="003105E8" w:rsidRDefault="00654FFC" w:rsidP="00654FFC">
      <w:pPr>
        <w:autoSpaceDE w:val="0"/>
        <w:autoSpaceDN w:val="0"/>
        <w:adjustRightInd w:val="0"/>
        <w:spacing w:after="0" w:line="240" w:lineRule="auto"/>
        <w:rPr>
          <w:rFonts w:cs="Cambria"/>
        </w:rPr>
      </w:pPr>
      <w:r w:rsidRPr="003105E8">
        <w:rPr>
          <w:rFonts w:cs="Cambria"/>
        </w:rPr>
        <w:t>Rör som förs in i urinröret och möjliggör tömning och sköljning av urinblåsan under</w:t>
      </w:r>
    </w:p>
    <w:p w14:paraId="0790CB6D" w14:textId="77777777" w:rsidR="00654FFC" w:rsidRPr="003105E8" w:rsidRDefault="00654FFC" w:rsidP="00654FFC">
      <w:pPr>
        <w:rPr>
          <w:rFonts w:eastAsiaTheme="majorEastAsia" w:cstheme="majorBidi"/>
          <w:color w:val="1F4D78" w:themeColor="accent1" w:themeShade="7F"/>
        </w:rPr>
      </w:pPr>
      <w:r w:rsidRPr="003105E8">
        <w:rPr>
          <w:rFonts w:cs="Cambria"/>
        </w:rPr>
        <w:t>längre tid</w:t>
      </w:r>
    </w:p>
    <w:p w14:paraId="58D8C274" w14:textId="77777777" w:rsidR="00654FFC" w:rsidRPr="0004373F" w:rsidRDefault="00654FFC" w:rsidP="00654FFC">
      <w:pPr>
        <w:rPr>
          <w:color w:val="000000" w:themeColor="text1"/>
        </w:rPr>
      </w:pPr>
      <w:r w:rsidRPr="0004373F">
        <w:rPr>
          <w:rFonts w:eastAsia="Calibri" w:cs="Calibri"/>
          <w:b/>
          <w:bCs/>
          <w:color w:val="000000" w:themeColor="text1"/>
        </w:rPr>
        <w:t xml:space="preserve">Kriterier för förskrivning </w:t>
      </w:r>
    </w:p>
    <w:p w14:paraId="7A4BA4FD" w14:textId="209F4382" w:rsidR="00654FFC" w:rsidRPr="00BE3C2C" w:rsidRDefault="00273983" w:rsidP="00BE3C2C">
      <w:pPr>
        <w:rPr>
          <w:b/>
          <w:color w:val="000000" w:themeColor="text1"/>
        </w:rPr>
      </w:pPr>
      <w:r w:rsidRPr="00D45C43">
        <w:rPr>
          <w:color w:val="000000" w:themeColor="text1"/>
        </w:rPr>
        <w:t xml:space="preserve">Patienten ska utredas och behandlas enligt </w:t>
      </w:r>
      <w:hyperlink r:id="rId11" w:history="1">
        <w:r w:rsidRPr="00CB33F8">
          <w:rPr>
            <w:rStyle w:val="Hyperlnk"/>
          </w:rPr>
          <w:t>lokalt vårdprogram</w:t>
        </w:r>
      </w:hyperlink>
      <w:r w:rsidRPr="00D45C43">
        <w:rPr>
          <w:color w:val="000000" w:themeColor="text1"/>
        </w:rPr>
        <w:t xml:space="preserve"> för urininkontinens och blåsdysfunktion. Förskrivning kan ske</w:t>
      </w:r>
    </w:p>
    <w:p w14:paraId="43057CC4" w14:textId="77777777" w:rsidR="00654FFC" w:rsidRPr="007701A4" w:rsidRDefault="00654FFC" w:rsidP="006B33DD">
      <w:pPr>
        <w:pStyle w:val="Numreradlista"/>
        <w:numPr>
          <w:ilvl w:val="0"/>
          <w:numId w:val="7"/>
        </w:numPr>
      </w:pPr>
      <w:r w:rsidRPr="007701A4">
        <w:t>i avvaktan på/under utredning/behandling</w:t>
      </w:r>
    </w:p>
    <w:p w14:paraId="4490329C" w14:textId="77777777" w:rsidR="00654FFC" w:rsidRPr="007701A4" w:rsidRDefault="00654FFC" w:rsidP="006B33DD">
      <w:pPr>
        <w:pStyle w:val="Numreradlista"/>
        <w:numPr>
          <w:ilvl w:val="0"/>
          <w:numId w:val="7"/>
        </w:numPr>
      </w:pPr>
      <w:r w:rsidRPr="007701A4">
        <w:t>vid kronisk ej behandlingsbar blåsdysfunktion</w:t>
      </w:r>
    </w:p>
    <w:p w14:paraId="6AF2687B" w14:textId="77777777" w:rsidR="00654FFC" w:rsidRPr="007701A4" w:rsidRDefault="00654FFC" w:rsidP="006B33DD">
      <w:pPr>
        <w:pStyle w:val="Numreradlista"/>
        <w:numPr>
          <w:ilvl w:val="0"/>
          <w:numId w:val="7"/>
        </w:numPr>
      </w:pPr>
      <w:r w:rsidRPr="007701A4">
        <w:t>som komplement till annan behandling (exempelvis sakralt/</w:t>
      </w:r>
      <w:proofErr w:type="spellStart"/>
      <w:r w:rsidRPr="007701A4">
        <w:t>perianalt</w:t>
      </w:r>
      <w:proofErr w:type="spellEnd"/>
      <w:r w:rsidRPr="007701A4">
        <w:t xml:space="preserve"> sår)</w:t>
      </w:r>
    </w:p>
    <w:p w14:paraId="709F2068" w14:textId="77777777" w:rsidR="00654FFC" w:rsidRPr="003105E8" w:rsidRDefault="00654FFC" w:rsidP="006B33DD">
      <w:pPr>
        <w:pStyle w:val="Numreradlista"/>
      </w:pPr>
    </w:p>
    <w:p w14:paraId="23AB1B03" w14:textId="77777777" w:rsidR="00654FFC" w:rsidRPr="0004373F" w:rsidRDefault="00654FFC" w:rsidP="00654FFC">
      <w:pPr>
        <w:rPr>
          <w:rFonts w:eastAsia="Calibri" w:cs="Calibri"/>
          <w:b/>
          <w:bCs/>
          <w:color w:val="000000" w:themeColor="text1"/>
        </w:rPr>
      </w:pPr>
      <w:r w:rsidRPr="0004373F">
        <w:rPr>
          <w:rFonts w:eastAsia="Calibri" w:cs="Calibri"/>
          <w:b/>
          <w:bCs/>
          <w:color w:val="000000" w:themeColor="text1"/>
        </w:rPr>
        <w:t xml:space="preserve">Förskrivare </w:t>
      </w:r>
    </w:p>
    <w:p w14:paraId="763804D9" w14:textId="77777777" w:rsidR="00654FFC" w:rsidRDefault="00654FFC" w:rsidP="00654FFC">
      <w:pPr>
        <w:pStyle w:val="Punktlista"/>
        <w:numPr>
          <w:ilvl w:val="0"/>
          <w:numId w:val="0"/>
        </w:numPr>
      </w:pPr>
      <w:r>
        <w:t>Läkare, sjuksköterska, barnmorska och fysioterapeut</w:t>
      </w:r>
    </w:p>
    <w:p w14:paraId="7506B28E" w14:textId="22296BEB" w:rsidR="006B33DD" w:rsidRDefault="006B33DD" w:rsidP="006B33DD">
      <w:pPr>
        <w:pStyle w:val="Numreradlista"/>
        <w:rPr>
          <w:lang w:eastAsia="sv-SE"/>
        </w:rPr>
      </w:pPr>
      <w:r w:rsidRPr="00A83FD4">
        <w:t xml:space="preserve">Vissa inkontinenshjälpmedel </w:t>
      </w:r>
      <w:r>
        <w:t xml:space="preserve">är </w:t>
      </w:r>
      <w:r w:rsidRPr="00A83FD4">
        <w:t>märkta med en * i produktkatalogen</w:t>
      </w:r>
      <w:r>
        <w:t xml:space="preserve">. Dessa </w:t>
      </w:r>
      <w:r w:rsidRPr="00A83FD4">
        <w:t>kräv</w:t>
      </w:r>
      <w:r>
        <w:t>er särskild förskrivarkompetens och förskrivs enbart av specialistförskrivare</w:t>
      </w:r>
      <w:r w:rsidRPr="00A83FD4">
        <w:t xml:space="preserve"> till exempel uroterapeut, specialistläkare inom urologi eller gynekologi.</w:t>
      </w:r>
    </w:p>
    <w:p w14:paraId="5E1EF2F7" w14:textId="77777777" w:rsidR="00654FFC" w:rsidRDefault="00654FFC" w:rsidP="00654FFC">
      <w:pPr>
        <w:pStyle w:val="Punktlista"/>
        <w:numPr>
          <w:ilvl w:val="0"/>
          <w:numId w:val="0"/>
        </w:numPr>
      </w:pPr>
    </w:p>
    <w:p w14:paraId="11240A64" w14:textId="77777777" w:rsidR="00654FFC" w:rsidRPr="0004373F" w:rsidRDefault="00654FFC" w:rsidP="00654FFC">
      <w:pPr>
        <w:rPr>
          <w:color w:val="000000" w:themeColor="text1"/>
        </w:rPr>
      </w:pPr>
      <w:r w:rsidRPr="0004373F">
        <w:rPr>
          <w:rFonts w:eastAsia="Calibri" w:cs="Calibri"/>
          <w:b/>
          <w:bCs/>
          <w:color w:val="000000" w:themeColor="text1"/>
        </w:rPr>
        <w:t xml:space="preserve">Tänk på – information till förskrivaren </w:t>
      </w:r>
    </w:p>
    <w:p w14:paraId="2EAF52B4" w14:textId="77777777" w:rsidR="00654FFC" w:rsidRPr="00484FD3" w:rsidRDefault="00654FFC" w:rsidP="006B33DD">
      <w:pPr>
        <w:pStyle w:val="Numreradlista"/>
        <w:numPr>
          <w:ilvl w:val="0"/>
          <w:numId w:val="8"/>
        </w:numPr>
        <w:rPr>
          <w:lang w:eastAsia="sv-SE"/>
        </w:rPr>
      </w:pPr>
      <w:r w:rsidRPr="007252E6">
        <w:rPr>
          <w:lang w:eastAsia="sv-SE"/>
        </w:rPr>
        <w:t xml:space="preserve">Läkaren har det medicinska ansvaret för kateterbehandlingen och ska tillsammans med förskrivare vid behandlande enhet ompröva behovet av kateterbehandlingen. </w:t>
      </w:r>
    </w:p>
    <w:p w14:paraId="17049BF5" w14:textId="77777777" w:rsidR="00654FFC" w:rsidRPr="007252E6" w:rsidRDefault="00654FFC" w:rsidP="006B33DD">
      <w:pPr>
        <w:pStyle w:val="Numreradlista"/>
        <w:numPr>
          <w:ilvl w:val="0"/>
          <w:numId w:val="8"/>
        </w:numPr>
        <w:rPr>
          <w:lang w:eastAsia="sv-SE"/>
        </w:rPr>
      </w:pPr>
      <w:r w:rsidRPr="007252E6">
        <w:t>Läkaren har det medicinska ansvaret för kateterbehandlingen tills remittering skett och vårdgivaransvaret övertagits av mottagande enhet.</w:t>
      </w:r>
    </w:p>
    <w:p w14:paraId="050A5169" w14:textId="77777777" w:rsidR="00B62E8C" w:rsidRPr="00B62E8C" w:rsidRDefault="00654FFC" w:rsidP="006B33DD">
      <w:pPr>
        <w:pStyle w:val="Numreradlista"/>
        <w:numPr>
          <w:ilvl w:val="0"/>
          <w:numId w:val="8"/>
        </w:numPr>
        <w:rPr>
          <w:lang w:eastAsia="sv-SE"/>
        </w:rPr>
      </w:pPr>
      <w:r w:rsidRPr="007252E6">
        <w:rPr>
          <w:lang w:eastAsia="sv-SE"/>
        </w:rPr>
        <w:t>Förskrivaren ansvarar för att kontroller, åtgärder och uppföljningar av kateterbehandlingen genomförs enligt</w:t>
      </w:r>
      <w:r w:rsidRPr="007252E6">
        <w:rPr>
          <w:color w:val="00B050"/>
        </w:rPr>
        <w:t xml:space="preserve"> </w:t>
      </w:r>
      <w:r w:rsidRPr="007252E6">
        <w:t>individuell vårdplan samt vid förändrat behov.</w:t>
      </w:r>
      <w:r w:rsidRPr="007252E6">
        <w:rPr>
          <w:iCs/>
        </w:rPr>
        <w:t xml:space="preserve"> </w:t>
      </w:r>
    </w:p>
    <w:p w14:paraId="73E0870E" w14:textId="503666FF" w:rsidR="00654FFC" w:rsidRPr="007252E6" w:rsidRDefault="00654FFC" w:rsidP="006B33DD">
      <w:pPr>
        <w:pStyle w:val="Numreradlista"/>
      </w:pPr>
    </w:p>
    <w:p w14:paraId="346D1EDB" w14:textId="77777777" w:rsidR="00654FFC" w:rsidRPr="00D45C43" w:rsidRDefault="00654FFC" w:rsidP="00654FFC">
      <w:pPr>
        <w:contextualSpacing/>
        <w:rPr>
          <w:color w:val="000000" w:themeColor="text1"/>
        </w:rPr>
      </w:pPr>
    </w:p>
    <w:p w14:paraId="2F4889AF" w14:textId="77777777" w:rsidR="00A0549B" w:rsidRDefault="00A0549B">
      <w:pPr>
        <w:rPr>
          <w:rFonts w:eastAsiaTheme="majorEastAsia" w:cs="Cambria"/>
          <w:color w:val="2E74B5" w:themeColor="accent1" w:themeShade="BF"/>
          <w:sz w:val="28"/>
          <w:szCs w:val="26"/>
        </w:rPr>
      </w:pPr>
      <w:r>
        <w:rPr>
          <w:rFonts w:eastAsiaTheme="majorEastAsia" w:cs="Cambria"/>
          <w:color w:val="2E74B5" w:themeColor="accent1" w:themeShade="BF"/>
          <w:sz w:val="28"/>
          <w:szCs w:val="26"/>
        </w:rPr>
        <w:br w:type="page"/>
      </w:r>
    </w:p>
    <w:p w14:paraId="5B76BF24" w14:textId="02E53C57" w:rsidR="003C1DB3" w:rsidRPr="00564A23" w:rsidRDefault="003C1DB3" w:rsidP="003C1DB3">
      <w:pPr>
        <w:keepNext/>
        <w:keepLines/>
        <w:spacing w:before="40" w:after="0"/>
        <w:outlineLvl w:val="1"/>
        <w:rPr>
          <w:rFonts w:eastAsiaTheme="majorEastAsia" w:cstheme="majorBidi"/>
          <w:color w:val="2E74B5" w:themeColor="accent1" w:themeShade="BF"/>
          <w:sz w:val="28"/>
          <w:szCs w:val="26"/>
        </w:rPr>
      </w:pPr>
      <w:r w:rsidRPr="00564A23">
        <w:rPr>
          <w:rFonts w:eastAsiaTheme="majorEastAsia" w:cs="Cambria"/>
          <w:color w:val="2E74B5" w:themeColor="accent1" w:themeShade="BF"/>
          <w:sz w:val="28"/>
          <w:szCs w:val="26"/>
        </w:rPr>
        <w:lastRenderedPageBreak/>
        <w:t>09 24 Urinavledare</w:t>
      </w:r>
    </w:p>
    <w:p w14:paraId="758FAECD" w14:textId="77777777" w:rsidR="003C1DB3" w:rsidRPr="003D5D98" w:rsidRDefault="003C1DB3" w:rsidP="003C1DB3">
      <w:pPr>
        <w:keepNext/>
        <w:keepLines/>
        <w:spacing w:before="40" w:after="0"/>
        <w:outlineLvl w:val="2"/>
        <w:rPr>
          <w:rFonts w:ascii="Calibri" w:eastAsia="Calibri" w:hAnsi="Calibri" w:cs="Calibri"/>
          <w:i/>
          <w:iCs/>
          <w:color w:val="1F4E79" w:themeColor="accent1" w:themeShade="80"/>
          <w:sz w:val="24"/>
          <w:szCs w:val="24"/>
        </w:rPr>
      </w:pPr>
      <w:r>
        <w:rPr>
          <w:rFonts w:ascii="Calibri" w:eastAsia="Calibri" w:hAnsi="Calibri" w:cs="Calibri"/>
          <w:i/>
          <w:iCs/>
          <w:color w:val="1F4E79" w:themeColor="accent1" w:themeShade="80"/>
          <w:sz w:val="24"/>
          <w:szCs w:val="24"/>
        </w:rPr>
        <w:t>092406</w:t>
      </w:r>
      <w:r w:rsidRPr="003D5D98">
        <w:rPr>
          <w:rFonts w:ascii="Calibri" w:eastAsia="Calibri" w:hAnsi="Calibri" w:cs="Calibri"/>
          <w:i/>
          <w:iCs/>
          <w:color w:val="1F4E79" w:themeColor="accent1" w:themeShade="80"/>
          <w:sz w:val="24"/>
          <w:szCs w:val="24"/>
        </w:rPr>
        <w:t xml:space="preserve"> </w:t>
      </w:r>
      <w:r w:rsidRPr="003D5D98">
        <w:rPr>
          <w:rFonts w:ascii="Cambria-Italic" w:hAnsi="Cambria-Italic" w:cs="Cambria-Italic"/>
          <w:i/>
          <w:iCs/>
          <w:color w:val="1F4E79" w:themeColor="accent1" w:themeShade="80"/>
          <w:sz w:val="24"/>
          <w:szCs w:val="24"/>
        </w:rPr>
        <w:t>Intermittenta katetrar som förs in genom urinröret</w:t>
      </w:r>
    </w:p>
    <w:p w14:paraId="2431EFCD" w14:textId="77777777" w:rsidR="003C1DB3" w:rsidRPr="00E54909" w:rsidRDefault="003C1DB3" w:rsidP="003C1DB3">
      <w:pPr>
        <w:autoSpaceDE w:val="0"/>
        <w:autoSpaceDN w:val="0"/>
        <w:adjustRightInd w:val="0"/>
        <w:spacing w:after="0" w:line="240" w:lineRule="auto"/>
        <w:rPr>
          <w:rFonts w:cs="Cambria"/>
        </w:rPr>
      </w:pPr>
      <w:r w:rsidRPr="00E54909">
        <w:rPr>
          <w:rFonts w:cs="Cambria"/>
        </w:rPr>
        <w:t>Engångsrör som förs in via urinröret och möjliggör en enstaka tömning och sköljning av</w:t>
      </w:r>
    </w:p>
    <w:p w14:paraId="2AC952BB" w14:textId="77777777" w:rsidR="003C1DB3" w:rsidRPr="00E54909" w:rsidRDefault="003C1DB3" w:rsidP="003C1DB3">
      <w:pPr>
        <w:rPr>
          <w:rFonts w:cs="Cambria"/>
        </w:rPr>
      </w:pPr>
      <w:r w:rsidRPr="00E54909">
        <w:rPr>
          <w:rFonts w:cs="Cambria"/>
        </w:rPr>
        <w:t>urinblåsan</w:t>
      </w:r>
      <w:r>
        <w:rPr>
          <w:rFonts w:cs="Cambria"/>
        </w:rPr>
        <w:t xml:space="preserve"> (tappningskatetrar)</w:t>
      </w:r>
    </w:p>
    <w:p w14:paraId="08779FD0" w14:textId="77777777" w:rsidR="003C1DB3" w:rsidRDefault="003C1DB3" w:rsidP="003C1DB3">
      <w:pPr>
        <w:rPr>
          <w:rFonts w:eastAsia="Calibri" w:cs="Calibri"/>
          <w:b/>
          <w:bCs/>
          <w:color w:val="000000" w:themeColor="text1"/>
        </w:rPr>
      </w:pPr>
      <w:r w:rsidRPr="0004373F">
        <w:rPr>
          <w:rFonts w:eastAsia="Calibri" w:cs="Calibri"/>
          <w:b/>
          <w:bCs/>
          <w:color w:val="000000" w:themeColor="text1"/>
        </w:rPr>
        <w:t xml:space="preserve">Kriterier för förskrivning </w:t>
      </w:r>
    </w:p>
    <w:p w14:paraId="124503E1" w14:textId="563DB051" w:rsidR="003C1DB3" w:rsidRDefault="003C1DB3" w:rsidP="00564A23">
      <w:pPr>
        <w:spacing w:before="120" w:after="120" w:line="280" w:lineRule="atLeast"/>
        <w:contextualSpacing/>
        <w:rPr>
          <w:rFonts w:eastAsia="Calibri" w:cs="Times New Roman"/>
        </w:rPr>
      </w:pPr>
      <w:r w:rsidRPr="009D1F23">
        <w:rPr>
          <w:rFonts w:eastAsia="Calibri" w:cs="Times New Roman"/>
        </w:rPr>
        <w:t xml:space="preserve">Patienten ska utredas och behandlas enligt </w:t>
      </w:r>
      <w:hyperlink r:id="rId12" w:history="1">
        <w:r w:rsidRPr="00ED4C08">
          <w:rPr>
            <w:rStyle w:val="Hyperlnk"/>
            <w:rFonts w:eastAsia="Calibri" w:cs="Times New Roman"/>
          </w:rPr>
          <w:t>lokalt vårdprogram</w:t>
        </w:r>
      </w:hyperlink>
      <w:r w:rsidRPr="009D1F23">
        <w:rPr>
          <w:rFonts w:eastAsia="Calibri" w:cs="Times New Roman"/>
        </w:rPr>
        <w:t xml:space="preserve"> för urininkontinens och blåsdysfunktion. Förskrivning kan ske</w:t>
      </w:r>
      <w:r>
        <w:rPr>
          <w:rFonts w:eastAsia="Calibri" w:cs="Times New Roman"/>
        </w:rPr>
        <w:t xml:space="preserve"> v</w:t>
      </w:r>
      <w:r w:rsidRPr="00623ED9">
        <w:t>id funktionsnedsättning av urinblåsans tömningsförmåga</w:t>
      </w:r>
      <w:r>
        <w:t>.</w:t>
      </w:r>
    </w:p>
    <w:p w14:paraId="17A1FA9B" w14:textId="77777777" w:rsidR="00564A23" w:rsidRPr="00564A23" w:rsidRDefault="00564A23" w:rsidP="00564A23">
      <w:pPr>
        <w:spacing w:before="120" w:after="120" w:line="280" w:lineRule="atLeast"/>
        <w:contextualSpacing/>
        <w:rPr>
          <w:rFonts w:eastAsia="Calibri" w:cs="Times New Roman"/>
        </w:rPr>
      </w:pPr>
    </w:p>
    <w:p w14:paraId="7CB2917F" w14:textId="77777777" w:rsidR="003C1DB3" w:rsidRPr="0004373F" w:rsidRDefault="003C1DB3" w:rsidP="003C1DB3">
      <w:pPr>
        <w:rPr>
          <w:rFonts w:eastAsia="Calibri" w:cs="Calibri"/>
          <w:b/>
          <w:bCs/>
          <w:color w:val="000000" w:themeColor="text1"/>
        </w:rPr>
      </w:pPr>
      <w:r w:rsidRPr="0004373F">
        <w:rPr>
          <w:rFonts w:eastAsia="Calibri" w:cs="Calibri"/>
          <w:b/>
          <w:bCs/>
          <w:color w:val="000000" w:themeColor="text1"/>
        </w:rPr>
        <w:t xml:space="preserve">Förskrivare </w:t>
      </w:r>
    </w:p>
    <w:p w14:paraId="768E270A" w14:textId="3C17C45B" w:rsidR="003C1DB3" w:rsidRDefault="003C1DB3" w:rsidP="00564A23">
      <w:pPr>
        <w:pStyle w:val="Punktlista"/>
        <w:numPr>
          <w:ilvl w:val="0"/>
          <w:numId w:val="0"/>
        </w:numPr>
      </w:pPr>
      <w:r>
        <w:t>Läkare, sjuksköterska, barnmorska och fysioterapeut</w:t>
      </w:r>
    </w:p>
    <w:p w14:paraId="1B5FBC0F" w14:textId="77777777" w:rsidR="006B33DD" w:rsidRDefault="006B33DD" w:rsidP="006B33DD">
      <w:pPr>
        <w:pStyle w:val="Numreradlista"/>
        <w:rPr>
          <w:lang w:eastAsia="sv-SE"/>
        </w:rPr>
      </w:pPr>
      <w:r w:rsidRPr="00A83FD4">
        <w:t xml:space="preserve">Vissa inkontinenshjälpmedel </w:t>
      </w:r>
      <w:r>
        <w:t xml:space="preserve">är </w:t>
      </w:r>
      <w:r w:rsidRPr="00A83FD4">
        <w:t>märkta med en * i produktkatalogen</w:t>
      </w:r>
      <w:r>
        <w:t xml:space="preserve">. Dessa </w:t>
      </w:r>
      <w:r w:rsidRPr="00A83FD4">
        <w:t>kräv</w:t>
      </w:r>
      <w:r>
        <w:t>er särskild förskrivarkompetens och förskrivs enbart av specialistförskrivare</w:t>
      </w:r>
      <w:r w:rsidRPr="00A83FD4">
        <w:t xml:space="preserve"> till exempel uroterapeut, specialistläkare inom urologi eller gynekologi.</w:t>
      </w:r>
    </w:p>
    <w:p w14:paraId="5564E987" w14:textId="77777777" w:rsidR="006B33DD" w:rsidRPr="003105E8" w:rsidRDefault="006B33DD" w:rsidP="00564A23">
      <w:pPr>
        <w:pStyle w:val="Punktlista"/>
        <w:numPr>
          <w:ilvl w:val="0"/>
          <w:numId w:val="0"/>
        </w:numPr>
      </w:pPr>
    </w:p>
    <w:p w14:paraId="5F5154E5" w14:textId="77777777" w:rsidR="003C1DB3" w:rsidRPr="0004373F" w:rsidRDefault="003C1DB3" w:rsidP="003C1DB3">
      <w:pPr>
        <w:rPr>
          <w:color w:val="000000" w:themeColor="text1"/>
        </w:rPr>
      </w:pPr>
      <w:r w:rsidRPr="0004373F">
        <w:rPr>
          <w:rFonts w:eastAsia="Calibri" w:cs="Calibri"/>
          <w:b/>
          <w:bCs/>
          <w:color w:val="000000" w:themeColor="text1"/>
        </w:rPr>
        <w:t xml:space="preserve">Tänk på – information till förskrivaren </w:t>
      </w:r>
    </w:p>
    <w:p w14:paraId="4E32BA45" w14:textId="77777777" w:rsidR="003C1DB3" w:rsidRPr="0068111F" w:rsidRDefault="003C1DB3" w:rsidP="006B33DD">
      <w:pPr>
        <w:pStyle w:val="Numreradlista"/>
        <w:numPr>
          <w:ilvl w:val="0"/>
          <w:numId w:val="29"/>
        </w:numPr>
      </w:pPr>
      <w:r w:rsidRPr="0068111F">
        <w:t xml:space="preserve">Beakta patientens fysiska förmåga ex. handfunktion samt olika behov vid val av produkt, exempelvis i hemmiljö, vid resa eller på arbetsplatsen. </w:t>
      </w:r>
    </w:p>
    <w:p w14:paraId="0B20C42F" w14:textId="77777777" w:rsidR="003C1DB3" w:rsidRPr="0068111F" w:rsidRDefault="003C1DB3" w:rsidP="006B33DD">
      <w:pPr>
        <w:pStyle w:val="Numreradlista"/>
        <w:numPr>
          <w:ilvl w:val="0"/>
          <w:numId w:val="29"/>
        </w:numPr>
      </w:pPr>
      <w:r w:rsidRPr="0068111F">
        <w:t xml:space="preserve">Det är viktigt att ta hänsyn till andra hjälpmedel som kan påverka utprovningen. Kontakta aktuell förskrivare vid behov av gemensam behovsbedömning. </w:t>
      </w:r>
    </w:p>
    <w:p w14:paraId="0312EDC2" w14:textId="77777777" w:rsidR="003C1DB3" w:rsidRPr="0068111F" w:rsidRDefault="003C1DB3" w:rsidP="006B33DD">
      <w:pPr>
        <w:pStyle w:val="Numreradlista"/>
        <w:numPr>
          <w:ilvl w:val="0"/>
          <w:numId w:val="29"/>
        </w:numPr>
        <w:rPr>
          <w:strike/>
        </w:rPr>
      </w:pPr>
      <w:r w:rsidRPr="0068111F">
        <w:t xml:space="preserve">I första hand väljs en hydrofil tappningskateter (nelatonspets) </w:t>
      </w:r>
      <w:r w:rsidRPr="0068111F">
        <w:rPr>
          <w:b/>
        </w:rPr>
        <w:t xml:space="preserve">utan </w:t>
      </w:r>
      <w:r w:rsidRPr="0068111F">
        <w:t xml:space="preserve">vätska som fuktas med rent kranvatten för att aktivera den hydrofila ytan. </w:t>
      </w:r>
    </w:p>
    <w:p w14:paraId="74E42BE1" w14:textId="77777777" w:rsidR="007C1E28" w:rsidRDefault="003C1DB3" w:rsidP="006B33DD">
      <w:pPr>
        <w:pStyle w:val="Numreradlista"/>
        <w:numPr>
          <w:ilvl w:val="0"/>
          <w:numId w:val="29"/>
        </w:numPr>
      </w:pPr>
      <w:r w:rsidRPr="0068111F">
        <w:t xml:space="preserve">I andra hand väljs en hydrofil tappningskateter (nelatonspets) </w:t>
      </w:r>
      <w:r w:rsidRPr="0068111F">
        <w:rPr>
          <w:b/>
        </w:rPr>
        <w:t>med</w:t>
      </w:r>
      <w:r w:rsidRPr="0068111F">
        <w:t xml:space="preserve"> vätska då funktionella eller medicinska behov finns, exempelvis nedsatt handfunktion, upprepade urinvägsinfektioner, nedsatt immunförsvar samt när rent vatten saknas. </w:t>
      </w:r>
    </w:p>
    <w:p w14:paraId="00A04294" w14:textId="55D8171F" w:rsidR="00DA3FBA" w:rsidRPr="007C1E28" w:rsidRDefault="00DA3FBA" w:rsidP="006B33DD">
      <w:pPr>
        <w:pStyle w:val="Numreradlista"/>
        <w:numPr>
          <w:ilvl w:val="0"/>
          <w:numId w:val="29"/>
        </w:numPr>
        <w:rPr>
          <w:rFonts w:eastAsia="Times New Roman"/>
        </w:rPr>
      </w:pPr>
      <w:r w:rsidRPr="00891342">
        <w:t>För att utbilda patienten i självkateterisering, och följa upp behandli</w:t>
      </w:r>
      <w:r>
        <w:t xml:space="preserve">ngen, krävs särskild kompetens, </w:t>
      </w:r>
      <w:r w:rsidRPr="00891342">
        <w:t xml:space="preserve">till exempel </w:t>
      </w:r>
      <w:proofErr w:type="spellStart"/>
      <w:r w:rsidRPr="00891342">
        <w:t>uroterapiutbildning</w:t>
      </w:r>
      <w:proofErr w:type="spellEnd"/>
      <w:r w:rsidRPr="00891342">
        <w:t xml:space="preserve">. </w:t>
      </w:r>
    </w:p>
    <w:p w14:paraId="635F9D94" w14:textId="77777777" w:rsidR="003C1DB3" w:rsidRPr="0068111F" w:rsidRDefault="003C1DB3" w:rsidP="006B33DD">
      <w:pPr>
        <w:pStyle w:val="Numreradlista"/>
        <w:numPr>
          <w:ilvl w:val="0"/>
          <w:numId w:val="29"/>
        </w:numPr>
      </w:pPr>
      <w:r w:rsidRPr="0068111F">
        <w:t>Kontrollera att blåstömningen blir optimal med vald tappningskateter och teknik. Residualvolym kontrolleras lämpligast med blåsscanner (för barn kan specifika riktlinjer finnas).</w:t>
      </w:r>
    </w:p>
    <w:p w14:paraId="4833414A" w14:textId="6E619D7E" w:rsidR="00935E01" w:rsidRDefault="00935E01">
      <w:pPr>
        <w:rPr>
          <w:color w:val="00B050"/>
          <w:szCs w:val="24"/>
        </w:rPr>
      </w:pPr>
    </w:p>
    <w:p w14:paraId="72022A3B" w14:textId="77777777" w:rsidR="008F2BC0" w:rsidRPr="00564A23" w:rsidRDefault="008F2BC0" w:rsidP="008F2BC0">
      <w:pPr>
        <w:keepNext/>
        <w:keepLines/>
        <w:spacing w:before="40" w:after="0"/>
        <w:outlineLvl w:val="1"/>
        <w:rPr>
          <w:rFonts w:eastAsiaTheme="majorEastAsia" w:cstheme="majorBidi"/>
          <w:color w:val="2E74B5" w:themeColor="accent1" w:themeShade="BF"/>
          <w:sz w:val="28"/>
          <w:szCs w:val="26"/>
        </w:rPr>
      </w:pPr>
      <w:r w:rsidRPr="00564A23">
        <w:rPr>
          <w:rFonts w:eastAsiaTheme="majorEastAsia" w:cs="Cambria"/>
          <w:color w:val="2E74B5" w:themeColor="accent1" w:themeShade="BF"/>
          <w:sz w:val="28"/>
          <w:szCs w:val="26"/>
        </w:rPr>
        <w:t>09 24 Urinavledare</w:t>
      </w:r>
    </w:p>
    <w:p w14:paraId="581B0BEC" w14:textId="77777777" w:rsidR="008F2BC0" w:rsidRDefault="008F2BC0" w:rsidP="008F2BC0">
      <w:pPr>
        <w:keepNext/>
        <w:keepLines/>
        <w:spacing w:before="40" w:after="0"/>
        <w:outlineLvl w:val="2"/>
        <w:rPr>
          <w:rFonts w:ascii="Calibri" w:eastAsia="Calibri" w:hAnsi="Calibri" w:cs="Calibri"/>
          <w:i/>
          <w:iCs/>
          <w:color w:val="1F4D78" w:themeColor="accent1" w:themeShade="7F"/>
          <w:sz w:val="24"/>
          <w:szCs w:val="24"/>
        </w:rPr>
      </w:pPr>
      <w:r>
        <w:rPr>
          <w:rFonts w:ascii="Calibri" w:eastAsia="Calibri" w:hAnsi="Calibri" w:cs="Calibri"/>
          <w:i/>
          <w:iCs/>
          <w:color w:val="1F4D78" w:themeColor="accent1" w:themeShade="7F"/>
          <w:sz w:val="24"/>
          <w:szCs w:val="24"/>
        </w:rPr>
        <w:t>092409 Urindroppsamlare för män</w:t>
      </w:r>
    </w:p>
    <w:p w14:paraId="20A54B8E" w14:textId="77777777" w:rsidR="008F2BC0" w:rsidRPr="00674D30" w:rsidRDefault="008F2BC0" w:rsidP="008F2BC0">
      <w:pPr>
        <w:autoSpaceDE w:val="0"/>
        <w:autoSpaceDN w:val="0"/>
        <w:adjustRightInd w:val="0"/>
        <w:spacing w:after="0" w:line="240" w:lineRule="auto"/>
        <w:rPr>
          <w:rFonts w:cs="Cambria"/>
        </w:rPr>
      </w:pPr>
      <w:r w:rsidRPr="00674D30">
        <w:rPr>
          <w:rFonts w:cs="Cambria"/>
        </w:rPr>
        <w:t>Mjuka höljen som omsluter och fixeras vid penis genom vilka urin leds ut genom ett</w:t>
      </w:r>
    </w:p>
    <w:p w14:paraId="005052DE" w14:textId="77777777" w:rsidR="008F2BC0" w:rsidRPr="00674D30" w:rsidRDefault="008F2BC0" w:rsidP="008F2BC0">
      <w:pPr>
        <w:autoSpaceDE w:val="0"/>
        <w:autoSpaceDN w:val="0"/>
        <w:adjustRightInd w:val="0"/>
        <w:spacing w:after="0" w:line="240" w:lineRule="auto"/>
        <w:rPr>
          <w:rFonts w:cs="Cambria"/>
        </w:rPr>
      </w:pPr>
      <w:r w:rsidRPr="00674D30">
        <w:rPr>
          <w:rFonts w:cs="Cambria"/>
        </w:rPr>
        <w:t>utloppsrör som kan anslutas till urinuppsamlingspåsar</w:t>
      </w:r>
    </w:p>
    <w:p w14:paraId="2487BEAE" w14:textId="77777777" w:rsidR="008F2BC0" w:rsidRPr="00674D30" w:rsidRDefault="008F2BC0" w:rsidP="008F2BC0">
      <w:pPr>
        <w:rPr>
          <w:rFonts w:cs="Cambria"/>
        </w:rPr>
      </w:pPr>
      <w:r w:rsidRPr="00674D30">
        <w:rPr>
          <w:rFonts w:cs="Cambria"/>
        </w:rPr>
        <w:t>Här ingår t.ex. uridomer.</w:t>
      </w:r>
    </w:p>
    <w:p w14:paraId="06AADD40" w14:textId="77777777" w:rsidR="008F2BC0" w:rsidRDefault="008F2BC0" w:rsidP="008F2BC0">
      <w:pPr>
        <w:rPr>
          <w:rFonts w:eastAsia="Calibri" w:cs="Calibri"/>
          <w:b/>
          <w:bCs/>
          <w:color w:val="000000" w:themeColor="text1"/>
        </w:rPr>
      </w:pPr>
      <w:r w:rsidRPr="0004373F">
        <w:rPr>
          <w:rFonts w:eastAsia="Calibri" w:cs="Calibri"/>
          <w:b/>
          <w:bCs/>
          <w:color w:val="000000" w:themeColor="text1"/>
        </w:rPr>
        <w:t xml:space="preserve">Kriterier för förskrivning </w:t>
      </w:r>
    </w:p>
    <w:p w14:paraId="63F69F6A" w14:textId="0AD85406" w:rsidR="008F2BC0" w:rsidRPr="003105E8" w:rsidRDefault="008F2BC0" w:rsidP="008F2BC0">
      <w:r w:rsidRPr="0099765B">
        <w:t xml:space="preserve">Patienten ska utredas och behandlas enligt </w:t>
      </w:r>
      <w:hyperlink r:id="rId13" w:history="1">
        <w:r w:rsidRPr="00DA3FBA">
          <w:rPr>
            <w:rStyle w:val="Hyperlnk"/>
          </w:rPr>
          <w:t>lokalt vårdprogram</w:t>
        </w:r>
      </w:hyperlink>
      <w:r w:rsidRPr="0099765B">
        <w:t xml:space="preserve"> för urininkontinens och blåsdysfunktion. </w:t>
      </w:r>
      <w:r>
        <w:t xml:space="preserve">Förskrivning kan ske efter behovsbedömning vid ett påvisbart och varaktigt urinläckage. </w:t>
      </w:r>
    </w:p>
    <w:p w14:paraId="074E8412" w14:textId="77777777" w:rsidR="008F2BC0" w:rsidRPr="0004373F" w:rsidRDefault="008F2BC0" w:rsidP="008F2BC0">
      <w:pPr>
        <w:rPr>
          <w:rFonts w:eastAsia="Calibri" w:cs="Calibri"/>
          <w:b/>
          <w:bCs/>
          <w:color w:val="000000" w:themeColor="text1"/>
        </w:rPr>
      </w:pPr>
      <w:r w:rsidRPr="0004373F">
        <w:rPr>
          <w:rFonts w:eastAsia="Calibri" w:cs="Calibri"/>
          <w:b/>
          <w:bCs/>
          <w:color w:val="000000" w:themeColor="text1"/>
        </w:rPr>
        <w:t xml:space="preserve">Förskrivare </w:t>
      </w:r>
    </w:p>
    <w:p w14:paraId="6A2D62DB" w14:textId="77777777" w:rsidR="008F2BC0" w:rsidRDefault="008F2BC0" w:rsidP="008F2BC0">
      <w:pPr>
        <w:pStyle w:val="Punktlista"/>
        <w:numPr>
          <w:ilvl w:val="0"/>
          <w:numId w:val="0"/>
        </w:numPr>
      </w:pPr>
      <w:r>
        <w:t>Läkare, sjuksköterska, barnmorska och fysioterapeut</w:t>
      </w:r>
    </w:p>
    <w:p w14:paraId="3F35AD81" w14:textId="77777777" w:rsidR="008F2BC0" w:rsidRPr="001632E7" w:rsidRDefault="008F2BC0" w:rsidP="008F2BC0">
      <w:pPr>
        <w:spacing w:after="0"/>
        <w:rPr>
          <w:lang w:eastAsia="sv-SE"/>
        </w:rPr>
      </w:pPr>
    </w:p>
    <w:p w14:paraId="4DA980A9" w14:textId="77777777" w:rsidR="008F2BC0" w:rsidRPr="0004373F" w:rsidRDefault="008F2BC0" w:rsidP="008F2BC0">
      <w:pPr>
        <w:rPr>
          <w:color w:val="000000" w:themeColor="text1"/>
        </w:rPr>
      </w:pPr>
      <w:r w:rsidRPr="0004373F">
        <w:rPr>
          <w:rFonts w:eastAsia="Calibri" w:cs="Calibri"/>
          <w:b/>
          <w:bCs/>
          <w:color w:val="000000" w:themeColor="text1"/>
        </w:rPr>
        <w:t xml:space="preserve">Tänk på – information till förskrivaren </w:t>
      </w:r>
    </w:p>
    <w:p w14:paraId="7AB9AD15" w14:textId="77777777" w:rsidR="008F2BC0" w:rsidRPr="00891342" w:rsidRDefault="008F2BC0" w:rsidP="006B33DD">
      <w:pPr>
        <w:pStyle w:val="Numreradlista"/>
        <w:numPr>
          <w:ilvl w:val="0"/>
          <w:numId w:val="10"/>
        </w:numPr>
      </w:pPr>
      <w:r w:rsidRPr="00891342">
        <w:t>Beakta längd och omkrets/diameter på penis samt häftytans bredd vid val av urindroppsamlare. För rätt storlek, mät vid penisroten i avslappnat tillstånd då patienten står upp, sitter eller ligger på sida. Använd mätsticka eller måttband.</w:t>
      </w:r>
    </w:p>
    <w:p w14:paraId="4031E8BA" w14:textId="7657CB96" w:rsidR="008F2BC0" w:rsidRPr="00891342" w:rsidRDefault="008F2BC0" w:rsidP="006B33DD">
      <w:pPr>
        <w:pStyle w:val="Numreradlista"/>
        <w:numPr>
          <w:ilvl w:val="0"/>
          <w:numId w:val="10"/>
        </w:numPr>
        <w:rPr>
          <w:lang w:eastAsia="sv-SE"/>
        </w:rPr>
      </w:pPr>
      <w:r w:rsidRPr="00891342">
        <w:t>Beakta patientens fysiska förmåga exempelvis handfunktion vid val av urindroppsamlare</w:t>
      </w:r>
      <w:r w:rsidR="00891342">
        <w:t>.</w:t>
      </w:r>
    </w:p>
    <w:p w14:paraId="5CFFDD5D" w14:textId="0538C88E" w:rsidR="008F2BC0" w:rsidRPr="00891342" w:rsidRDefault="008F2BC0" w:rsidP="006B33DD">
      <w:pPr>
        <w:pStyle w:val="Numreradlista"/>
        <w:numPr>
          <w:ilvl w:val="0"/>
          <w:numId w:val="10"/>
        </w:numPr>
      </w:pPr>
      <w:r w:rsidRPr="00891342">
        <w:t>Raka/klipp bort behåring runt penis</w:t>
      </w:r>
      <w:r w:rsidR="00B62E8C">
        <w:t xml:space="preserve"> och a</w:t>
      </w:r>
      <w:r w:rsidRPr="00891342">
        <w:t>nvänd inte återfettande tvål, puder eller salvor (försämrar häftförmågan)</w:t>
      </w:r>
      <w:r w:rsidR="00891342">
        <w:t>.</w:t>
      </w:r>
    </w:p>
    <w:p w14:paraId="4074DFBD" w14:textId="57B3BFD4" w:rsidR="008F2BC0" w:rsidRPr="00891342" w:rsidRDefault="008F2BC0" w:rsidP="006B33DD">
      <w:pPr>
        <w:pStyle w:val="Numreradlista"/>
        <w:numPr>
          <w:ilvl w:val="0"/>
          <w:numId w:val="10"/>
        </w:numPr>
      </w:pPr>
      <w:r w:rsidRPr="00891342">
        <w:t>För att undvika slitage på huden rullas urindroppsamlaren av</w:t>
      </w:r>
      <w:r w:rsidR="00891342">
        <w:t>.</w:t>
      </w:r>
    </w:p>
    <w:p w14:paraId="596F443F" w14:textId="77777777" w:rsidR="0068111F" w:rsidRDefault="0068111F" w:rsidP="006B33DD">
      <w:pPr>
        <w:pStyle w:val="Numreradlista"/>
      </w:pPr>
    </w:p>
    <w:p w14:paraId="36598E9E" w14:textId="69D20BFB" w:rsidR="0068111F" w:rsidRPr="00564A23" w:rsidRDefault="0068111F" w:rsidP="0068111F">
      <w:pPr>
        <w:keepNext/>
        <w:keepLines/>
        <w:spacing w:before="40" w:after="0"/>
        <w:outlineLvl w:val="1"/>
        <w:rPr>
          <w:rFonts w:eastAsiaTheme="majorEastAsia" w:cstheme="majorBidi"/>
          <w:color w:val="2E74B5" w:themeColor="accent1" w:themeShade="BF"/>
          <w:sz w:val="28"/>
          <w:szCs w:val="26"/>
        </w:rPr>
      </w:pPr>
      <w:r w:rsidRPr="00564A23">
        <w:rPr>
          <w:rFonts w:eastAsiaTheme="majorEastAsia" w:cs="Cambria"/>
          <w:color w:val="2E74B5" w:themeColor="accent1" w:themeShade="BF"/>
          <w:sz w:val="28"/>
          <w:szCs w:val="26"/>
        </w:rPr>
        <w:t>0</w:t>
      </w:r>
      <w:r w:rsidR="00891342" w:rsidRPr="00564A23">
        <w:rPr>
          <w:rFonts w:eastAsiaTheme="majorEastAsia" w:cs="Cambria"/>
          <w:color w:val="2E74B5" w:themeColor="accent1" w:themeShade="BF"/>
          <w:sz w:val="28"/>
          <w:szCs w:val="26"/>
        </w:rPr>
        <w:t>9 27 H</w:t>
      </w:r>
      <w:r w:rsidRPr="00564A23">
        <w:rPr>
          <w:rFonts w:eastAsiaTheme="majorEastAsia" w:cs="Cambria"/>
          <w:color w:val="2E74B5" w:themeColor="accent1" w:themeShade="BF"/>
          <w:sz w:val="28"/>
          <w:szCs w:val="26"/>
        </w:rPr>
        <w:t>jälpmedel för uppsamling av urin och avföring</w:t>
      </w:r>
    </w:p>
    <w:p w14:paraId="24C1197E" w14:textId="77777777" w:rsidR="0068111F" w:rsidRPr="0012336B" w:rsidRDefault="0068111F" w:rsidP="0068111F">
      <w:pPr>
        <w:keepNext/>
        <w:keepLines/>
        <w:spacing w:before="40" w:after="0"/>
        <w:outlineLvl w:val="2"/>
        <w:rPr>
          <w:rFonts w:eastAsia="Calibri" w:cs="Calibri"/>
          <w:i/>
          <w:iCs/>
          <w:color w:val="1F4E79" w:themeColor="accent1" w:themeShade="80"/>
          <w:sz w:val="24"/>
          <w:szCs w:val="24"/>
        </w:rPr>
      </w:pPr>
      <w:r w:rsidRPr="0012336B">
        <w:rPr>
          <w:rFonts w:eastAsia="Calibri" w:cs="Calibri"/>
          <w:i/>
          <w:iCs/>
          <w:color w:val="1F4E79" w:themeColor="accent1" w:themeShade="80"/>
          <w:sz w:val="24"/>
          <w:szCs w:val="24"/>
        </w:rPr>
        <w:t xml:space="preserve">092704 </w:t>
      </w:r>
      <w:r w:rsidRPr="0012336B">
        <w:rPr>
          <w:rFonts w:cs="Cambria-Italic"/>
          <w:i/>
          <w:iCs/>
          <w:color w:val="1F4E79" w:themeColor="accent1" w:themeShade="80"/>
        </w:rPr>
        <w:t>Slutna urinuppsamlingspåsar</w:t>
      </w:r>
    </w:p>
    <w:p w14:paraId="1EFBC54D" w14:textId="77777777" w:rsidR="0068111F" w:rsidRPr="0012336B" w:rsidRDefault="0068111F" w:rsidP="0068111F">
      <w:pPr>
        <w:rPr>
          <w:rFonts w:cs="Cambria"/>
        </w:rPr>
      </w:pPr>
      <w:r w:rsidRPr="0012336B">
        <w:rPr>
          <w:rFonts w:cs="Cambria"/>
        </w:rPr>
        <w:t>Urinuppsamlingspåsar utan öppning för att tömma innehållet</w:t>
      </w:r>
    </w:p>
    <w:p w14:paraId="3BCCDC3C" w14:textId="77777777" w:rsidR="0068111F" w:rsidRDefault="0068111F" w:rsidP="0068111F">
      <w:pPr>
        <w:rPr>
          <w:rFonts w:eastAsia="Calibri" w:cs="Calibri"/>
          <w:b/>
          <w:bCs/>
          <w:color w:val="000000" w:themeColor="text1"/>
        </w:rPr>
      </w:pPr>
      <w:r w:rsidRPr="0004373F">
        <w:rPr>
          <w:rFonts w:eastAsia="Calibri" w:cs="Calibri"/>
          <w:b/>
          <w:bCs/>
          <w:color w:val="000000" w:themeColor="text1"/>
        </w:rPr>
        <w:t xml:space="preserve">Kriterier för förskrivning </w:t>
      </w:r>
    </w:p>
    <w:p w14:paraId="3D29CBA7" w14:textId="06E724F6" w:rsidR="0068111F" w:rsidRPr="003105E8" w:rsidRDefault="0068111F" w:rsidP="0068111F">
      <w:r w:rsidRPr="0099765B">
        <w:t xml:space="preserve">Patienten ska utredas och behandlas enligt </w:t>
      </w:r>
      <w:hyperlink r:id="rId14" w:history="1">
        <w:r w:rsidRPr="00D52EBD">
          <w:rPr>
            <w:rStyle w:val="Hyperlnk"/>
          </w:rPr>
          <w:t>lokalt vårdprogram</w:t>
        </w:r>
      </w:hyperlink>
      <w:r w:rsidRPr="0099765B">
        <w:t xml:space="preserve"> för urininkontinens och blåsdysfunktion. </w:t>
      </w:r>
      <w:r>
        <w:t>Förskrivning kan ske v</w:t>
      </w:r>
      <w:r w:rsidRPr="00045D2A">
        <w:t xml:space="preserve">id funktionsnedsättning av urinblåsans tömningsförmåga </w:t>
      </w:r>
      <w:r>
        <w:t>då kateterbehandling ordi</w:t>
      </w:r>
      <w:r w:rsidRPr="00F24DE1">
        <w:t>neras</w:t>
      </w:r>
      <w:r>
        <w:t xml:space="preserve"> eller urindroppsamlare förskrivs.</w:t>
      </w:r>
    </w:p>
    <w:p w14:paraId="0776A80D" w14:textId="77777777" w:rsidR="0068111F" w:rsidRPr="0004373F" w:rsidRDefault="0068111F" w:rsidP="0068111F">
      <w:pPr>
        <w:rPr>
          <w:rFonts w:eastAsia="Calibri" w:cs="Calibri"/>
          <w:b/>
          <w:bCs/>
          <w:color w:val="000000" w:themeColor="text1"/>
        </w:rPr>
      </w:pPr>
      <w:r w:rsidRPr="0004373F">
        <w:rPr>
          <w:rFonts w:eastAsia="Calibri" w:cs="Calibri"/>
          <w:b/>
          <w:bCs/>
          <w:color w:val="000000" w:themeColor="text1"/>
        </w:rPr>
        <w:t xml:space="preserve">Förskrivare </w:t>
      </w:r>
    </w:p>
    <w:p w14:paraId="6E19C127" w14:textId="77777777" w:rsidR="0068111F" w:rsidRDefault="0068111F" w:rsidP="0068111F">
      <w:pPr>
        <w:pStyle w:val="Punktlista"/>
        <w:numPr>
          <w:ilvl w:val="0"/>
          <w:numId w:val="0"/>
        </w:numPr>
      </w:pPr>
      <w:r>
        <w:t>Läkare, sjuksköterska, barnmorska och fysioterapeut</w:t>
      </w:r>
    </w:p>
    <w:p w14:paraId="7B802D73" w14:textId="77777777" w:rsidR="0068111F" w:rsidRDefault="0068111F" w:rsidP="0068111F">
      <w:pPr>
        <w:spacing w:after="0"/>
        <w:rPr>
          <w:rStyle w:val="Hyperlnk"/>
          <w:rFonts w:ascii="open_sanssemibold" w:eastAsia="Times New Roman" w:hAnsi="open_sanssemibold" w:cs="Times New Roman"/>
          <w:lang w:eastAsia="sv-SE"/>
        </w:rPr>
      </w:pPr>
    </w:p>
    <w:p w14:paraId="10D5145C" w14:textId="77777777" w:rsidR="0068111F" w:rsidRPr="0004373F" w:rsidRDefault="0068111F" w:rsidP="0068111F">
      <w:pPr>
        <w:rPr>
          <w:color w:val="000000" w:themeColor="text1"/>
        </w:rPr>
      </w:pPr>
      <w:r w:rsidRPr="0004373F">
        <w:rPr>
          <w:rFonts w:eastAsia="Calibri" w:cs="Calibri"/>
          <w:b/>
          <w:bCs/>
          <w:color w:val="000000" w:themeColor="text1"/>
        </w:rPr>
        <w:t xml:space="preserve">Tänk på – information till förskrivaren </w:t>
      </w:r>
    </w:p>
    <w:p w14:paraId="597AC22C" w14:textId="77777777" w:rsidR="0068111F" w:rsidRPr="00FF38B9" w:rsidRDefault="0068111F" w:rsidP="006B33DD">
      <w:pPr>
        <w:pStyle w:val="Numreradlista"/>
        <w:numPr>
          <w:ilvl w:val="0"/>
          <w:numId w:val="11"/>
        </w:numPr>
        <w:rPr>
          <w:rFonts w:ascii="Georgia" w:eastAsia="Times New Roman" w:hAnsi="Georgia"/>
          <w:color w:val="333333"/>
          <w:lang w:eastAsia="sv-SE"/>
        </w:rPr>
      </w:pPr>
      <w:r w:rsidRPr="00FF38B9">
        <w:t>Slutna</w:t>
      </w:r>
      <w:r w:rsidRPr="00FF38B9">
        <w:rPr>
          <w:lang w:eastAsia="sv-SE"/>
        </w:rPr>
        <w:t xml:space="preserve"> urinuppsamlingspåsar är avsedda för engångsbruk.</w:t>
      </w:r>
    </w:p>
    <w:p w14:paraId="5577E707" w14:textId="77777777" w:rsidR="0068111F" w:rsidRPr="00FF38B9" w:rsidRDefault="0068111F" w:rsidP="006B33DD">
      <w:pPr>
        <w:pStyle w:val="Numreradlista"/>
        <w:numPr>
          <w:ilvl w:val="0"/>
          <w:numId w:val="11"/>
        </w:numPr>
      </w:pPr>
      <w:r w:rsidRPr="00FF38B9">
        <w:t>Urinuppsamlingspåse fixeras med lämplig anordning så att tyngd och drag mot blåsbotten undviks.</w:t>
      </w:r>
    </w:p>
    <w:p w14:paraId="73E6D799" w14:textId="77777777" w:rsidR="0068111F" w:rsidRDefault="0068111F" w:rsidP="006B33DD">
      <w:pPr>
        <w:pStyle w:val="Numreradlista"/>
        <w:numPr>
          <w:ilvl w:val="0"/>
          <w:numId w:val="11"/>
        </w:numPr>
      </w:pPr>
      <w:r w:rsidRPr="00FF38B9">
        <w:t>Kan sammankopplas med en tömbar</w:t>
      </w:r>
      <w:r>
        <w:t xml:space="preserve"> urinuppsamlingspåse </w:t>
      </w:r>
      <w:r w:rsidRPr="00FF38B9">
        <w:t xml:space="preserve">exempelvis vid användning nattetid då större uppsamlingsvolym önskas. </w:t>
      </w:r>
    </w:p>
    <w:p w14:paraId="4F50E2EE" w14:textId="77777777" w:rsidR="00BF6D25" w:rsidRDefault="00BF6D25" w:rsidP="006B33DD">
      <w:pPr>
        <w:pStyle w:val="Numreradlista"/>
      </w:pPr>
    </w:p>
    <w:p w14:paraId="4AF67E48" w14:textId="77777777" w:rsidR="00BF6D25" w:rsidRPr="00564A23" w:rsidRDefault="00BF6D25" w:rsidP="00BF6D25">
      <w:pPr>
        <w:keepNext/>
        <w:keepLines/>
        <w:spacing w:before="40" w:after="0"/>
        <w:outlineLvl w:val="1"/>
        <w:rPr>
          <w:rFonts w:eastAsiaTheme="majorEastAsia" w:cstheme="majorBidi"/>
          <w:color w:val="1F4E79" w:themeColor="accent1" w:themeShade="80"/>
          <w:sz w:val="28"/>
          <w:szCs w:val="28"/>
        </w:rPr>
      </w:pPr>
      <w:r w:rsidRPr="00564A23">
        <w:rPr>
          <w:rFonts w:eastAsiaTheme="majorEastAsia" w:cs="Cambria"/>
          <w:color w:val="1F4E79" w:themeColor="accent1" w:themeShade="80"/>
          <w:sz w:val="28"/>
          <w:szCs w:val="28"/>
        </w:rPr>
        <w:t xml:space="preserve">09 27 </w:t>
      </w:r>
      <w:r w:rsidRPr="00564A23">
        <w:rPr>
          <w:rFonts w:cs="Cambria-Bold"/>
          <w:bCs/>
          <w:color w:val="1F4E79" w:themeColor="accent1" w:themeShade="80"/>
          <w:sz w:val="28"/>
          <w:szCs w:val="28"/>
        </w:rPr>
        <w:t>Hjälpmedel för uppsamling av urin och avföring</w:t>
      </w:r>
    </w:p>
    <w:p w14:paraId="6D57717C" w14:textId="77777777" w:rsidR="00BF6D25" w:rsidRPr="0012336B" w:rsidRDefault="00BF6D25" w:rsidP="00BF6D25">
      <w:pPr>
        <w:keepNext/>
        <w:keepLines/>
        <w:spacing w:before="40" w:after="0"/>
        <w:outlineLvl w:val="2"/>
        <w:rPr>
          <w:rFonts w:eastAsia="Calibri" w:cs="Calibri"/>
          <w:i/>
          <w:iCs/>
          <w:color w:val="1F4D78" w:themeColor="accent1" w:themeShade="7F"/>
          <w:sz w:val="24"/>
          <w:szCs w:val="24"/>
        </w:rPr>
      </w:pPr>
      <w:r w:rsidRPr="0012336B">
        <w:rPr>
          <w:rFonts w:eastAsia="Calibri" w:cs="Calibri"/>
          <w:i/>
          <w:iCs/>
          <w:color w:val="1F4D78" w:themeColor="accent1" w:themeShade="7F"/>
          <w:sz w:val="24"/>
          <w:szCs w:val="24"/>
        </w:rPr>
        <w:t xml:space="preserve">092705 Tömbara urinuppsamlingspåsar </w:t>
      </w:r>
    </w:p>
    <w:p w14:paraId="4EA9A060" w14:textId="77777777" w:rsidR="00BF6D25" w:rsidRPr="0012336B" w:rsidRDefault="00BF6D25" w:rsidP="00BF6D25">
      <w:pPr>
        <w:rPr>
          <w:rFonts w:cs="Cambria"/>
        </w:rPr>
      </w:pPr>
      <w:r w:rsidRPr="0012336B">
        <w:rPr>
          <w:rFonts w:cs="Cambria"/>
        </w:rPr>
        <w:t>Urinuppsamlingspåsar med öppning för att tömma innehållet</w:t>
      </w:r>
    </w:p>
    <w:p w14:paraId="5C7A664E" w14:textId="77777777" w:rsidR="00BF6D25" w:rsidRPr="0004373F" w:rsidRDefault="00BF6D25" w:rsidP="00BF6D25">
      <w:pPr>
        <w:rPr>
          <w:color w:val="000000" w:themeColor="text1"/>
        </w:rPr>
      </w:pPr>
      <w:r w:rsidRPr="0004373F">
        <w:rPr>
          <w:rFonts w:eastAsia="Calibri" w:cs="Calibri"/>
          <w:b/>
          <w:bCs/>
          <w:color w:val="000000" w:themeColor="text1"/>
        </w:rPr>
        <w:t xml:space="preserve">Kriterier för förskrivning </w:t>
      </w:r>
    </w:p>
    <w:p w14:paraId="5EB39999" w14:textId="218FD2F2" w:rsidR="00BF6D25" w:rsidRPr="00A0757C" w:rsidRDefault="00BF6D25" w:rsidP="00BF6D25">
      <w:r w:rsidRPr="0099765B">
        <w:t xml:space="preserve">Patienten ska utredas och behandlas enligt </w:t>
      </w:r>
      <w:hyperlink r:id="rId15" w:history="1">
        <w:r w:rsidRPr="00564A23">
          <w:rPr>
            <w:rStyle w:val="Hyperlnk"/>
          </w:rPr>
          <w:t>lokalt vårdprogram</w:t>
        </w:r>
      </w:hyperlink>
      <w:r w:rsidRPr="0099765B">
        <w:t xml:space="preserve"> för urininkontinens och blåsdysfunktion. </w:t>
      </w:r>
      <w:r>
        <w:t>Förskrivning kan ske v</w:t>
      </w:r>
      <w:r w:rsidRPr="00045D2A">
        <w:t xml:space="preserve">id funktionsnedsättning av urinblåsans tömningsförmåga </w:t>
      </w:r>
      <w:r>
        <w:t>då kateterbehandling ordi</w:t>
      </w:r>
      <w:r w:rsidRPr="00F24DE1">
        <w:t>neras</w:t>
      </w:r>
      <w:r>
        <w:t xml:space="preserve"> eller urindroppsamlare förskrivs.</w:t>
      </w:r>
    </w:p>
    <w:p w14:paraId="2B186590" w14:textId="77777777" w:rsidR="00BF6D25" w:rsidRPr="0004373F" w:rsidRDefault="00BF6D25" w:rsidP="00BF6D25">
      <w:pPr>
        <w:rPr>
          <w:rFonts w:eastAsia="Calibri" w:cs="Calibri"/>
          <w:b/>
          <w:bCs/>
          <w:color w:val="000000" w:themeColor="text1"/>
        </w:rPr>
      </w:pPr>
      <w:r w:rsidRPr="0004373F">
        <w:rPr>
          <w:rFonts w:eastAsia="Calibri" w:cs="Calibri"/>
          <w:b/>
          <w:bCs/>
          <w:color w:val="000000" w:themeColor="text1"/>
        </w:rPr>
        <w:t xml:space="preserve">Förskrivare </w:t>
      </w:r>
    </w:p>
    <w:p w14:paraId="61FD1D20" w14:textId="77777777" w:rsidR="00BF6D25" w:rsidRPr="00752D21" w:rsidRDefault="00BF6D25" w:rsidP="00BF6D25">
      <w:pPr>
        <w:spacing w:after="120" w:line="280" w:lineRule="atLeast"/>
        <w:contextualSpacing/>
        <w:rPr>
          <w:rFonts w:ascii="Calibri" w:eastAsia="Calibri" w:hAnsi="Calibri" w:cs="Times New Roman"/>
        </w:rPr>
      </w:pPr>
      <w:r w:rsidRPr="00752D21">
        <w:rPr>
          <w:rFonts w:ascii="Calibri" w:eastAsia="Calibri" w:hAnsi="Calibri" w:cs="Times New Roman"/>
        </w:rPr>
        <w:t>Läkare, sjuksköterska, barnmorska och fysioterapeut</w:t>
      </w:r>
    </w:p>
    <w:p w14:paraId="46535055" w14:textId="77777777" w:rsidR="00BF6D25" w:rsidRPr="00752D21" w:rsidRDefault="00BF6D25" w:rsidP="00BF6D25">
      <w:pPr>
        <w:spacing w:after="120" w:line="280" w:lineRule="atLeast"/>
        <w:contextualSpacing/>
        <w:rPr>
          <w:rFonts w:ascii="Calibri" w:eastAsia="Calibri" w:hAnsi="Calibri" w:cs="Times New Roman"/>
        </w:rPr>
      </w:pPr>
    </w:p>
    <w:p w14:paraId="682987AE" w14:textId="77777777" w:rsidR="00BF6D25" w:rsidRPr="0004373F" w:rsidRDefault="00BF6D25" w:rsidP="00BF6D25">
      <w:pPr>
        <w:rPr>
          <w:color w:val="000000" w:themeColor="text1"/>
        </w:rPr>
      </w:pPr>
      <w:r w:rsidRPr="0004373F">
        <w:rPr>
          <w:rFonts w:eastAsia="Calibri" w:cs="Calibri"/>
          <w:b/>
          <w:bCs/>
          <w:color w:val="000000" w:themeColor="text1"/>
        </w:rPr>
        <w:t xml:space="preserve">Tänk på – information till förskrivaren </w:t>
      </w:r>
    </w:p>
    <w:p w14:paraId="1C47076A" w14:textId="77777777" w:rsidR="00BF6D25" w:rsidRPr="0056063F" w:rsidRDefault="00BF6D25" w:rsidP="006B33DD">
      <w:pPr>
        <w:pStyle w:val="Numreradlista"/>
        <w:numPr>
          <w:ilvl w:val="0"/>
          <w:numId w:val="12"/>
        </w:numPr>
      </w:pPr>
      <w:r w:rsidRPr="0056063F">
        <w:rPr>
          <w:lang w:eastAsia="sv-SE"/>
        </w:rPr>
        <w:t xml:space="preserve">Beakta patientens fysiska förmåga, exempelvis handfunktion vid val av urinuppsamlingspåse, ventil samt fast/lös konnektor. </w:t>
      </w:r>
    </w:p>
    <w:p w14:paraId="6BF421E1" w14:textId="77777777" w:rsidR="00BF6D25" w:rsidRPr="0056063F" w:rsidRDefault="00BF6D25" w:rsidP="006B33DD">
      <w:pPr>
        <w:pStyle w:val="Numreradlista"/>
        <w:numPr>
          <w:ilvl w:val="0"/>
          <w:numId w:val="12"/>
        </w:numPr>
      </w:pPr>
      <w:r w:rsidRPr="0056063F">
        <w:rPr>
          <w:lang w:eastAsia="sv-SE"/>
        </w:rPr>
        <w:t>Välj storlek efter hur ofta påsen töms under dygnet.</w:t>
      </w:r>
      <w:r w:rsidRPr="0056063F">
        <w:t xml:space="preserve"> </w:t>
      </w:r>
    </w:p>
    <w:p w14:paraId="0FC4B3AC" w14:textId="77777777" w:rsidR="00BF6D25" w:rsidRPr="0056063F" w:rsidRDefault="00BF6D25" w:rsidP="006B33DD">
      <w:pPr>
        <w:pStyle w:val="Numreradlista"/>
        <w:numPr>
          <w:ilvl w:val="0"/>
          <w:numId w:val="12"/>
        </w:numPr>
      </w:pPr>
      <w:r w:rsidRPr="0056063F">
        <w:rPr>
          <w:lang w:eastAsia="sv-SE"/>
        </w:rPr>
        <w:lastRenderedPageBreak/>
        <w:t xml:space="preserve">Anpassa </w:t>
      </w:r>
      <w:proofErr w:type="spellStart"/>
      <w:r w:rsidRPr="0056063F">
        <w:rPr>
          <w:lang w:eastAsia="sv-SE"/>
        </w:rPr>
        <w:t>slanglängden</w:t>
      </w:r>
      <w:proofErr w:type="spellEnd"/>
      <w:r w:rsidRPr="0056063F">
        <w:rPr>
          <w:lang w:eastAsia="sv-SE"/>
        </w:rPr>
        <w:t xml:space="preserve"> så att urinen rinner fritt ner i påsen med vald fästanordning.</w:t>
      </w:r>
    </w:p>
    <w:p w14:paraId="082D7593" w14:textId="77777777" w:rsidR="00BF6D25" w:rsidRPr="0056063F" w:rsidRDefault="00BF6D25" w:rsidP="006B33DD">
      <w:pPr>
        <w:pStyle w:val="Numreradlista"/>
        <w:numPr>
          <w:ilvl w:val="0"/>
          <w:numId w:val="12"/>
        </w:numPr>
      </w:pPr>
      <w:r w:rsidRPr="0056063F">
        <w:t xml:space="preserve">Urinuppsamlingspåse fixeras med lämplig anordning så att tyngd och drag mot blåsbotten undviks. </w:t>
      </w:r>
    </w:p>
    <w:p w14:paraId="530442B2" w14:textId="77777777" w:rsidR="00BF6D25" w:rsidRPr="0056063F" w:rsidRDefault="00BF6D25" w:rsidP="006B33DD">
      <w:pPr>
        <w:pStyle w:val="Numreradlista"/>
        <w:numPr>
          <w:ilvl w:val="0"/>
          <w:numId w:val="12"/>
        </w:numPr>
      </w:pPr>
      <w:r w:rsidRPr="0056063F">
        <w:t xml:space="preserve">Byte </w:t>
      </w:r>
      <w:r>
        <w:t xml:space="preserve">var femte dag </w:t>
      </w:r>
      <w:r w:rsidRPr="0056063F">
        <w:t>eller oftare vid behov.</w:t>
      </w:r>
    </w:p>
    <w:p w14:paraId="39F77D7B" w14:textId="77777777" w:rsidR="00BF6D25" w:rsidRPr="00564A23" w:rsidRDefault="00BF6D25" w:rsidP="006B33DD">
      <w:pPr>
        <w:pStyle w:val="Numreradlista"/>
      </w:pPr>
    </w:p>
    <w:p w14:paraId="743F31E6" w14:textId="77777777" w:rsidR="00BE1196" w:rsidRPr="00564A23" w:rsidRDefault="00BE1196" w:rsidP="00BE1196">
      <w:pPr>
        <w:keepNext/>
        <w:keepLines/>
        <w:spacing w:before="40" w:after="0"/>
        <w:outlineLvl w:val="1"/>
        <w:rPr>
          <w:rFonts w:eastAsiaTheme="majorEastAsia" w:cstheme="majorBidi"/>
          <w:color w:val="1F4E79" w:themeColor="accent1" w:themeShade="80"/>
          <w:sz w:val="28"/>
          <w:szCs w:val="28"/>
        </w:rPr>
      </w:pPr>
      <w:r w:rsidRPr="00564A23">
        <w:rPr>
          <w:rFonts w:eastAsiaTheme="majorEastAsia" w:cs="Cambria"/>
          <w:color w:val="1F4E79" w:themeColor="accent1" w:themeShade="80"/>
          <w:sz w:val="28"/>
          <w:szCs w:val="28"/>
        </w:rPr>
        <w:t xml:space="preserve">09 27 </w:t>
      </w:r>
      <w:r w:rsidRPr="00564A23">
        <w:rPr>
          <w:rFonts w:cs="Cambria-Bold"/>
          <w:bCs/>
          <w:color w:val="1F4E79" w:themeColor="accent1" w:themeShade="80"/>
          <w:sz w:val="28"/>
          <w:szCs w:val="28"/>
        </w:rPr>
        <w:t>Hjälpmedel för uppsamling av urin och avföring</w:t>
      </w:r>
    </w:p>
    <w:p w14:paraId="376A33F9" w14:textId="77777777" w:rsidR="00BE1196" w:rsidRPr="0012336B" w:rsidRDefault="00BE1196" w:rsidP="00BE1196">
      <w:pPr>
        <w:keepNext/>
        <w:keepLines/>
        <w:spacing w:before="40" w:after="0"/>
        <w:outlineLvl w:val="2"/>
        <w:rPr>
          <w:rFonts w:ascii="Calibri" w:eastAsia="Calibri" w:hAnsi="Calibri" w:cs="Calibri"/>
          <w:i/>
          <w:iCs/>
          <w:color w:val="1F4D78" w:themeColor="accent1" w:themeShade="7F"/>
          <w:sz w:val="24"/>
          <w:szCs w:val="24"/>
        </w:rPr>
      </w:pPr>
      <w:r w:rsidRPr="0012336B">
        <w:rPr>
          <w:rFonts w:ascii="Calibri" w:eastAsia="Calibri" w:hAnsi="Calibri" w:cs="Calibri"/>
          <w:i/>
          <w:iCs/>
          <w:color w:val="1F4D78" w:themeColor="accent1" w:themeShade="7F"/>
          <w:sz w:val="24"/>
          <w:szCs w:val="24"/>
        </w:rPr>
        <w:t xml:space="preserve">092709 Urinuppsamlingskärl som inte bärs på kroppen </w:t>
      </w:r>
    </w:p>
    <w:p w14:paraId="0058B532" w14:textId="77777777" w:rsidR="00BE1196" w:rsidRPr="0012336B" w:rsidRDefault="00BE1196" w:rsidP="00BE1196">
      <w:pPr>
        <w:rPr>
          <w:rFonts w:ascii="Cambria" w:hAnsi="Cambria" w:cs="Cambria"/>
        </w:rPr>
      </w:pPr>
    </w:p>
    <w:p w14:paraId="662BFB8E" w14:textId="77777777" w:rsidR="00BE1196" w:rsidRPr="0004373F" w:rsidRDefault="00BE1196" w:rsidP="00BE1196">
      <w:pPr>
        <w:rPr>
          <w:color w:val="000000" w:themeColor="text1"/>
        </w:rPr>
      </w:pPr>
      <w:r w:rsidRPr="0004373F">
        <w:rPr>
          <w:rFonts w:eastAsia="Calibri" w:cs="Calibri"/>
          <w:b/>
          <w:bCs/>
          <w:color w:val="000000" w:themeColor="text1"/>
        </w:rPr>
        <w:t xml:space="preserve">Kriterier för förskrivning </w:t>
      </w:r>
    </w:p>
    <w:p w14:paraId="405E5FDD" w14:textId="375FC733" w:rsidR="00BE1196" w:rsidRPr="00A0757C" w:rsidRDefault="00BE1196" w:rsidP="00BE1196">
      <w:r w:rsidRPr="0099765B">
        <w:t xml:space="preserve">Patienten ska utredas och behandlas enligt </w:t>
      </w:r>
      <w:hyperlink r:id="rId16" w:history="1">
        <w:r w:rsidRPr="00B80DC8">
          <w:rPr>
            <w:rStyle w:val="Hyperlnk"/>
          </w:rPr>
          <w:t>lokalt vårdprogram</w:t>
        </w:r>
      </w:hyperlink>
      <w:r w:rsidRPr="0099765B">
        <w:t xml:space="preserve"> för urininkontinens och blåsdysfunktion. </w:t>
      </w:r>
      <w:r w:rsidRPr="00816251">
        <w:t>Förskrivning kan ske</w:t>
      </w:r>
      <w:r>
        <w:t xml:space="preserve"> </w:t>
      </w:r>
      <w:r w:rsidRPr="00816251">
        <w:t>efter behovsbedömning vid ett påvisbart och varaktigt urin</w:t>
      </w:r>
      <w:r>
        <w:t>läckage eller trängningar.</w:t>
      </w:r>
      <w:r w:rsidR="007E2FD5">
        <w:t xml:space="preserve"> Max 2 urinuppsamlingskärl förskrivs per år. </w:t>
      </w:r>
    </w:p>
    <w:p w14:paraId="7F906B03" w14:textId="77777777" w:rsidR="00BE1196" w:rsidRPr="0004373F" w:rsidRDefault="00BE1196" w:rsidP="00BE1196">
      <w:pPr>
        <w:rPr>
          <w:rFonts w:eastAsia="Calibri" w:cs="Calibri"/>
          <w:b/>
          <w:bCs/>
          <w:color w:val="000000" w:themeColor="text1"/>
        </w:rPr>
      </w:pPr>
      <w:r w:rsidRPr="0004373F">
        <w:rPr>
          <w:rFonts w:eastAsia="Calibri" w:cs="Calibri"/>
          <w:b/>
          <w:bCs/>
          <w:color w:val="000000" w:themeColor="text1"/>
        </w:rPr>
        <w:t xml:space="preserve">Förskrivare </w:t>
      </w:r>
    </w:p>
    <w:p w14:paraId="6266481A" w14:textId="77777777" w:rsidR="00BE1196" w:rsidRPr="00782312" w:rsidRDefault="00BE1196" w:rsidP="00BE1196">
      <w:pPr>
        <w:spacing w:after="120" w:line="280" w:lineRule="atLeast"/>
        <w:contextualSpacing/>
        <w:rPr>
          <w:rFonts w:ascii="Calibri" w:eastAsia="Calibri" w:hAnsi="Calibri" w:cs="Times New Roman"/>
        </w:rPr>
      </w:pPr>
      <w:r w:rsidRPr="00782312">
        <w:rPr>
          <w:rFonts w:ascii="Calibri" w:eastAsia="Calibri" w:hAnsi="Calibri" w:cs="Times New Roman"/>
        </w:rPr>
        <w:t>Läkare, sjuksköterska, barnmorska och fysioterapeut</w:t>
      </w:r>
    </w:p>
    <w:p w14:paraId="08E8EA96" w14:textId="77777777" w:rsidR="00BE1196" w:rsidRPr="00782312" w:rsidRDefault="00BE1196" w:rsidP="00BE1196">
      <w:pPr>
        <w:spacing w:after="120" w:line="280" w:lineRule="atLeast"/>
        <w:contextualSpacing/>
        <w:rPr>
          <w:rFonts w:ascii="Calibri" w:eastAsia="Calibri" w:hAnsi="Calibri" w:cs="Times New Roman"/>
        </w:rPr>
      </w:pPr>
    </w:p>
    <w:p w14:paraId="24CC8489" w14:textId="77777777" w:rsidR="00BE1196" w:rsidRDefault="00BE1196" w:rsidP="00BE1196">
      <w:pPr>
        <w:rPr>
          <w:rFonts w:eastAsia="Calibri" w:cs="Calibri"/>
          <w:b/>
          <w:bCs/>
          <w:color w:val="000000" w:themeColor="text1"/>
        </w:rPr>
      </w:pPr>
      <w:r w:rsidRPr="0004373F">
        <w:rPr>
          <w:rFonts w:eastAsia="Calibri" w:cs="Calibri"/>
          <w:b/>
          <w:bCs/>
          <w:color w:val="000000" w:themeColor="text1"/>
        </w:rPr>
        <w:t xml:space="preserve">Tänk på – information till förskrivaren </w:t>
      </w:r>
    </w:p>
    <w:p w14:paraId="55052F78" w14:textId="22203233" w:rsidR="00BE1196" w:rsidRDefault="00BE1196" w:rsidP="00D61AEC">
      <w:pPr>
        <w:pStyle w:val="Liststycke"/>
        <w:numPr>
          <w:ilvl w:val="0"/>
          <w:numId w:val="24"/>
        </w:numPr>
      </w:pPr>
      <w:r>
        <w:rPr>
          <w:rFonts w:ascii="Calibri" w:eastAsiaTheme="majorEastAsia" w:hAnsi="Calibri" w:cstheme="majorBidi"/>
        </w:rPr>
        <w:t>Förskrivs som</w:t>
      </w:r>
      <w:r w:rsidRPr="00FC78D8">
        <w:t xml:space="preserve"> komplement till toalettbesök.</w:t>
      </w:r>
      <w:r w:rsidR="007E2FD5">
        <w:t xml:space="preserve"> </w:t>
      </w:r>
    </w:p>
    <w:p w14:paraId="42FAF52C" w14:textId="77777777" w:rsidR="00BE1196" w:rsidRPr="00FC78D8" w:rsidRDefault="00BE1196" w:rsidP="00723F98">
      <w:pPr>
        <w:pStyle w:val="Liststycke"/>
        <w:numPr>
          <w:ilvl w:val="0"/>
          <w:numId w:val="24"/>
        </w:numPr>
        <w:rPr>
          <w:color w:val="000000" w:themeColor="text1"/>
        </w:rPr>
      </w:pPr>
      <w:r w:rsidRPr="00FC78D8">
        <w:rPr>
          <w:lang w:eastAsia="sv-SE"/>
        </w:rPr>
        <w:t>Beakta patientens fysiska förmåga, exempelvis handfunktion samt omgivningsfaktorer vid val av urinuppsamlingskärl.</w:t>
      </w:r>
    </w:p>
    <w:p w14:paraId="309C6603" w14:textId="77777777" w:rsidR="00BE1196" w:rsidRDefault="00BE1196" w:rsidP="00D61AEC">
      <w:pPr>
        <w:pStyle w:val="Liststycke"/>
        <w:numPr>
          <w:ilvl w:val="0"/>
          <w:numId w:val="24"/>
        </w:numPr>
        <w:rPr>
          <w:lang w:eastAsia="sv-SE"/>
        </w:rPr>
      </w:pPr>
      <w:r w:rsidRPr="00FC78D8">
        <w:rPr>
          <w:lang w:eastAsia="sv-SE"/>
        </w:rPr>
        <w:t xml:space="preserve">Välj urinuppsamlingskärl utifrån kön, volym samt behov av backventil. </w:t>
      </w:r>
    </w:p>
    <w:p w14:paraId="22D4C03E" w14:textId="77777777" w:rsidR="00BE1196" w:rsidRPr="00242901" w:rsidRDefault="00BE1196" w:rsidP="006B33DD">
      <w:pPr>
        <w:pStyle w:val="Numreradlista"/>
      </w:pPr>
    </w:p>
    <w:p w14:paraId="33FE5A0E" w14:textId="77777777" w:rsidR="00BE1196" w:rsidRPr="00242901" w:rsidRDefault="00BE1196" w:rsidP="00BE1196">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09 27 </w:t>
      </w:r>
      <w:r w:rsidRPr="00242901">
        <w:rPr>
          <w:rFonts w:cs="Cambria-Bold"/>
          <w:bCs/>
          <w:color w:val="1F4E79" w:themeColor="accent1" w:themeShade="80"/>
          <w:sz w:val="28"/>
          <w:szCs w:val="28"/>
        </w:rPr>
        <w:t>Hjälpmedel för uppsamling av urin och avföring</w:t>
      </w:r>
    </w:p>
    <w:p w14:paraId="3FD188C1" w14:textId="77777777" w:rsidR="00BE1196" w:rsidRPr="0012336B" w:rsidRDefault="00BE1196" w:rsidP="00BE1196">
      <w:pPr>
        <w:keepNext/>
        <w:keepLines/>
        <w:spacing w:before="40" w:after="0"/>
        <w:outlineLvl w:val="2"/>
        <w:rPr>
          <w:rFonts w:eastAsia="Calibri" w:cs="Calibri"/>
          <w:i/>
          <w:iCs/>
          <w:color w:val="1F4D78" w:themeColor="accent1" w:themeShade="7F"/>
          <w:sz w:val="24"/>
          <w:szCs w:val="24"/>
        </w:rPr>
      </w:pPr>
      <w:r w:rsidRPr="0012336B">
        <w:rPr>
          <w:rFonts w:eastAsia="Calibri" w:cs="Calibri"/>
          <w:i/>
          <w:iCs/>
          <w:color w:val="1F4D78" w:themeColor="accent1" w:themeShade="7F"/>
          <w:sz w:val="24"/>
          <w:szCs w:val="24"/>
        </w:rPr>
        <w:t xml:space="preserve">092713 Upphängnings-och fästanordningar för urinuppsamlingspåsar </w:t>
      </w:r>
    </w:p>
    <w:p w14:paraId="64781A65" w14:textId="77777777" w:rsidR="00BE1196" w:rsidRPr="003E5804" w:rsidRDefault="00BE1196" w:rsidP="00BE1196">
      <w:pPr>
        <w:autoSpaceDE w:val="0"/>
        <w:autoSpaceDN w:val="0"/>
        <w:adjustRightInd w:val="0"/>
        <w:spacing w:after="0" w:line="240" w:lineRule="auto"/>
        <w:rPr>
          <w:rFonts w:cs="Cambria"/>
        </w:rPr>
      </w:pPr>
      <w:r w:rsidRPr="003E5804">
        <w:rPr>
          <w:rFonts w:cs="Cambria"/>
        </w:rPr>
        <w:t>Hjälpmedel för att fästa en urinuppsamlingspåse på kroppen, en flyttbar ställning, stolen,</w:t>
      </w:r>
    </w:p>
    <w:p w14:paraId="6E997D10" w14:textId="77777777" w:rsidR="00BE1196" w:rsidRPr="003E5804" w:rsidRDefault="00BE1196" w:rsidP="00BE1196">
      <w:pPr>
        <w:rPr>
          <w:rFonts w:cs="Cambria"/>
        </w:rPr>
      </w:pPr>
      <w:r w:rsidRPr="003E5804">
        <w:rPr>
          <w:rFonts w:cs="Cambria"/>
        </w:rPr>
        <w:t>rullstolen, sängen osv.</w:t>
      </w:r>
    </w:p>
    <w:p w14:paraId="115FCFFE" w14:textId="77777777" w:rsidR="00BE1196" w:rsidRPr="0004373F" w:rsidRDefault="00BE1196" w:rsidP="00BE1196">
      <w:pPr>
        <w:rPr>
          <w:color w:val="000000" w:themeColor="text1"/>
        </w:rPr>
      </w:pPr>
      <w:r w:rsidRPr="0004373F">
        <w:rPr>
          <w:rFonts w:eastAsia="Calibri" w:cs="Calibri"/>
          <w:b/>
          <w:bCs/>
          <w:color w:val="000000" w:themeColor="text1"/>
        </w:rPr>
        <w:t xml:space="preserve">Kriterier för förskrivning </w:t>
      </w:r>
    </w:p>
    <w:p w14:paraId="23BAFC72" w14:textId="0019DDAD" w:rsidR="00BE1196" w:rsidRDefault="00BE1196" w:rsidP="00BE1196">
      <w:r w:rsidRPr="0099765B">
        <w:t xml:space="preserve">Patienten ska utredas och behandlas enligt </w:t>
      </w:r>
      <w:hyperlink r:id="rId17" w:history="1">
        <w:r w:rsidRPr="00242901">
          <w:rPr>
            <w:rStyle w:val="Hyperlnk"/>
          </w:rPr>
          <w:t>lokalt vårdprogram</w:t>
        </w:r>
      </w:hyperlink>
      <w:r w:rsidRPr="0099765B">
        <w:t xml:space="preserve"> för urininkontinens och blåsdysfunktion. </w:t>
      </w:r>
      <w:r w:rsidRPr="007C2E63">
        <w:rPr>
          <w:rFonts w:ascii="Calibri" w:eastAsiaTheme="majorEastAsia" w:hAnsi="Calibri" w:cstheme="majorBidi"/>
          <w:szCs w:val="24"/>
        </w:rPr>
        <w:t>Förskrivning sker vid kateterbehandling</w:t>
      </w:r>
      <w:r>
        <w:rPr>
          <w:rFonts w:ascii="Calibri" w:eastAsiaTheme="majorEastAsia" w:hAnsi="Calibri" w:cstheme="majorBidi"/>
          <w:szCs w:val="24"/>
        </w:rPr>
        <w:t xml:space="preserve"> eller då urindroppsamlare förskrivs</w:t>
      </w:r>
      <w:r w:rsidRPr="007C2E63">
        <w:rPr>
          <w:rFonts w:ascii="Calibri" w:eastAsiaTheme="majorEastAsia" w:hAnsi="Calibri" w:cstheme="majorBidi"/>
          <w:szCs w:val="24"/>
        </w:rPr>
        <w:t xml:space="preserve">. </w:t>
      </w:r>
    </w:p>
    <w:p w14:paraId="57736B98" w14:textId="77777777" w:rsidR="00BE1196" w:rsidRPr="0004373F" w:rsidRDefault="00BE1196" w:rsidP="00BE1196">
      <w:pPr>
        <w:rPr>
          <w:rFonts w:eastAsia="Calibri" w:cs="Calibri"/>
          <w:b/>
          <w:bCs/>
          <w:color w:val="000000" w:themeColor="text1"/>
        </w:rPr>
      </w:pPr>
      <w:r w:rsidRPr="0004373F">
        <w:rPr>
          <w:rFonts w:eastAsia="Calibri" w:cs="Calibri"/>
          <w:b/>
          <w:bCs/>
          <w:color w:val="000000" w:themeColor="text1"/>
        </w:rPr>
        <w:t xml:space="preserve">Förskrivare </w:t>
      </w:r>
    </w:p>
    <w:p w14:paraId="50ECA508" w14:textId="7B59EFEA" w:rsidR="00BE1196" w:rsidRPr="00242901" w:rsidRDefault="00BE1196" w:rsidP="00242901">
      <w:pPr>
        <w:pStyle w:val="Punktlista"/>
        <w:numPr>
          <w:ilvl w:val="0"/>
          <w:numId w:val="0"/>
        </w:numPr>
        <w:rPr>
          <w:rStyle w:val="Hyperlnk"/>
          <w:color w:val="auto"/>
          <w:u w:val="none"/>
        </w:rPr>
      </w:pPr>
      <w:r>
        <w:t>Läkare, sjuksköterska, barnmorska och fysioterapeut</w:t>
      </w:r>
    </w:p>
    <w:p w14:paraId="346B6855" w14:textId="77777777" w:rsidR="00BE1196" w:rsidRPr="0004373F" w:rsidRDefault="00BE1196" w:rsidP="00BE1196">
      <w:pPr>
        <w:rPr>
          <w:color w:val="000000" w:themeColor="text1"/>
        </w:rPr>
      </w:pPr>
      <w:r w:rsidRPr="0004373F">
        <w:rPr>
          <w:rFonts w:eastAsia="Calibri" w:cs="Calibri"/>
          <w:b/>
          <w:bCs/>
          <w:color w:val="000000" w:themeColor="text1"/>
        </w:rPr>
        <w:t xml:space="preserve">Tänk på – information till förskrivaren </w:t>
      </w:r>
    </w:p>
    <w:p w14:paraId="178E50A2" w14:textId="77777777" w:rsidR="00BE1196" w:rsidRPr="003E5804" w:rsidRDefault="00BE1196" w:rsidP="006B33DD">
      <w:pPr>
        <w:pStyle w:val="Numreradlista"/>
      </w:pPr>
      <w:r w:rsidRPr="003E5804">
        <w:rPr>
          <w:lang w:eastAsia="sv-SE"/>
        </w:rPr>
        <w:t xml:space="preserve">Beakta patientens fysiska förmåga samt olika behov under dygnet vid val av fixering, </w:t>
      </w:r>
    </w:p>
    <w:p w14:paraId="49B822D4" w14:textId="77777777" w:rsidR="00BE1196" w:rsidRPr="003E5804" w:rsidRDefault="00BE1196" w:rsidP="006B33DD">
      <w:pPr>
        <w:pStyle w:val="Numreradlista"/>
      </w:pPr>
      <w:r w:rsidRPr="003E5804">
        <w:rPr>
          <w:lang w:eastAsia="sv-SE"/>
        </w:rPr>
        <w:t>Mät midjemått, benomfång enl</w:t>
      </w:r>
      <w:r>
        <w:rPr>
          <w:lang w:eastAsia="sv-SE"/>
        </w:rPr>
        <w:t>igt</w:t>
      </w:r>
      <w:r w:rsidRPr="003E5804">
        <w:rPr>
          <w:lang w:eastAsia="sv-SE"/>
        </w:rPr>
        <w:t xml:space="preserve"> anvisningar för val av storlek.</w:t>
      </w:r>
    </w:p>
    <w:p w14:paraId="2EE99256" w14:textId="77777777" w:rsidR="0012336B" w:rsidRDefault="0012336B" w:rsidP="00242901">
      <w:pPr>
        <w:pStyle w:val="Brdtext"/>
        <w:rPr>
          <w:rFonts w:eastAsiaTheme="majorEastAsia" w:cs="Cambria"/>
          <w:color w:val="1F4E79" w:themeColor="accent1" w:themeShade="80"/>
          <w:sz w:val="28"/>
        </w:rPr>
      </w:pPr>
    </w:p>
    <w:p w14:paraId="24DB157E" w14:textId="77777777" w:rsidR="00A0549B" w:rsidRDefault="00A0549B">
      <w:pPr>
        <w:rPr>
          <w:rFonts w:ascii="Calibri" w:eastAsiaTheme="majorEastAsia" w:hAnsi="Calibri" w:cs="Cambria"/>
          <w:color w:val="1F4E79" w:themeColor="accent1" w:themeShade="80"/>
          <w:sz w:val="28"/>
        </w:rPr>
      </w:pPr>
      <w:r>
        <w:rPr>
          <w:rFonts w:eastAsiaTheme="majorEastAsia" w:cs="Cambria"/>
          <w:color w:val="1F4E79" w:themeColor="accent1" w:themeShade="80"/>
          <w:sz w:val="28"/>
        </w:rPr>
        <w:br w:type="page"/>
      </w:r>
    </w:p>
    <w:p w14:paraId="1937CF99" w14:textId="0CD6BB46" w:rsidR="0007175E" w:rsidRPr="004057E8" w:rsidRDefault="0007175E" w:rsidP="00242901">
      <w:pPr>
        <w:pStyle w:val="Brdtext"/>
        <w:rPr>
          <w:rFonts w:eastAsiaTheme="majorEastAsia" w:cstheme="majorBidi"/>
          <w:color w:val="1F4E79" w:themeColor="accent1" w:themeShade="80"/>
          <w:sz w:val="28"/>
        </w:rPr>
      </w:pPr>
      <w:r w:rsidRPr="004057E8">
        <w:rPr>
          <w:rFonts w:eastAsiaTheme="majorEastAsia" w:cs="Cambria"/>
          <w:color w:val="1F4E79" w:themeColor="accent1" w:themeShade="80"/>
          <w:sz w:val="28"/>
        </w:rPr>
        <w:lastRenderedPageBreak/>
        <w:t xml:space="preserve">09 30 </w:t>
      </w:r>
      <w:r w:rsidRPr="004057E8">
        <w:rPr>
          <w:color w:val="1F4E79" w:themeColor="accent1" w:themeShade="80"/>
          <w:sz w:val="28"/>
        </w:rPr>
        <w:t>Hjälpmedel för att absorbera urin och avföring</w:t>
      </w:r>
    </w:p>
    <w:p w14:paraId="0D23DFAD" w14:textId="77777777" w:rsidR="0007175E" w:rsidRPr="0012336B" w:rsidRDefault="0007175E" w:rsidP="00242901">
      <w:pPr>
        <w:pStyle w:val="Brdtext"/>
        <w:rPr>
          <w:rFonts w:cs="Calibri"/>
          <w:i/>
          <w:iCs/>
          <w:color w:val="1F4D78" w:themeColor="accent1" w:themeShade="7F"/>
          <w:sz w:val="24"/>
          <w:szCs w:val="24"/>
        </w:rPr>
      </w:pPr>
      <w:r w:rsidRPr="0012336B">
        <w:rPr>
          <w:rFonts w:cs="Calibri"/>
          <w:i/>
          <w:iCs/>
          <w:color w:val="1F4D78" w:themeColor="accent1" w:themeShade="7F"/>
          <w:sz w:val="24"/>
          <w:szCs w:val="24"/>
        </w:rPr>
        <w:t xml:space="preserve">09 30 12 Inkontinensprodukter för engångsanvändning för barn </w:t>
      </w:r>
    </w:p>
    <w:p w14:paraId="3448A114" w14:textId="77777777" w:rsidR="0007175E" w:rsidRPr="00242901" w:rsidRDefault="0007175E" w:rsidP="00242901">
      <w:pPr>
        <w:pStyle w:val="Brdtext"/>
        <w:rPr>
          <w:rFonts w:cs="Cambria"/>
        </w:rPr>
      </w:pPr>
      <w:r w:rsidRPr="00242901">
        <w:rPr>
          <w:rFonts w:cs="Cambria"/>
        </w:rPr>
        <w:t>Absorberande inlägg som är särskilt utformade för barn och hålls på plats genom åtsittande underkläder; kallas också foder eller skydd. Här ingår t.ex. inkontinensprodukter för engångsanvändning.</w:t>
      </w:r>
    </w:p>
    <w:p w14:paraId="61583CB4" w14:textId="77777777" w:rsidR="0007175E" w:rsidRDefault="0007175E" w:rsidP="0007175E">
      <w:pPr>
        <w:autoSpaceDE w:val="0"/>
        <w:autoSpaceDN w:val="0"/>
        <w:adjustRightInd w:val="0"/>
        <w:spacing w:after="0" w:line="240" w:lineRule="auto"/>
        <w:rPr>
          <w:rFonts w:ascii="Cambria" w:hAnsi="Cambria" w:cs="Cambria"/>
        </w:rPr>
      </w:pPr>
    </w:p>
    <w:p w14:paraId="111DA753" w14:textId="77777777" w:rsidR="0007175E" w:rsidRDefault="0007175E" w:rsidP="0007175E">
      <w:pPr>
        <w:rPr>
          <w:rFonts w:eastAsia="Calibri" w:cs="Calibri"/>
          <w:b/>
          <w:bCs/>
          <w:color w:val="000000" w:themeColor="text1"/>
        </w:rPr>
      </w:pPr>
      <w:r w:rsidRPr="0004373F">
        <w:rPr>
          <w:rFonts w:eastAsia="Calibri" w:cs="Calibri"/>
          <w:b/>
          <w:bCs/>
          <w:color w:val="000000" w:themeColor="text1"/>
        </w:rPr>
        <w:t xml:space="preserve">Kriterier för förskrivning </w:t>
      </w:r>
    </w:p>
    <w:p w14:paraId="39A8DE24" w14:textId="77777777" w:rsidR="0007175E" w:rsidRDefault="0007175E" w:rsidP="0007175E">
      <w:pPr>
        <w:pStyle w:val="Brdtext"/>
      </w:pPr>
      <w:r>
        <w:t xml:space="preserve">Förskrivning till barn kräver fördjupad kunskap om bakomliggande orsaker. Utredning och bedömning av barnets behov ska göras i samråd med barnläkare/uroterapeut. </w:t>
      </w:r>
    </w:p>
    <w:p w14:paraId="1E5ECD64" w14:textId="77777777" w:rsidR="0007175E" w:rsidRPr="00FC6024" w:rsidRDefault="0007175E" w:rsidP="0007175E">
      <w:pPr>
        <w:pStyle w:val="Brdtext"/>
        <w:rPr>
          <w:i/>
        </w:rPr>
      </w:pPr>
      <w:r w:rsidRPr="00FC6024">
        <w:rPr>
          <w:i/>
        </w:rPr>
        <w:t>Barn under 4 år</w:t>
      </w:r>
    </w:p>
    <w:p w14:paraId="35FA45A7" w14:textId="77777777" w:rsidR="0007175E" w:rsidRDefault="0007175E" w:rsidP="0007175E">
      <w:pPr>
        <w:pStyle w:val="Brdtext"/>
      </w:pPr>
      <w:r>
        <w:t>För barn under 4 år vilka har en sjukdom eller funktionsnedsättning som medför en ökad förbrukning av blöjor, rekommenderas att förskrivning sker av den uppskattade merförbrukningen, dvs. förbrukning utöver den normala för ett barn i motsvarande ålder, som normal förbrukning räknas 5 byten/dygn till 4 års ålder.</w:t>
      </w:r>
    </w:p>
    <w:p w14:paraId="5D4EE6B7" w14:textId="77777777" w:rsidR="0007175E" w:rsidRPr="00FC6024" w:rsidRDefault="0007175E" w:rsidP="0007175E">
      <w:pPr>
        <w:pStyle w:val="Brdtext"/>
        <w:rPr>
          <w:rFonts w:asciiTheme="minorHAnsi" w:hAnsiTheme="minorHAnsi"/>
          <w:i/>
        </w:rPr>
      </w:pPr>
      <w:r w:rsidRPr="00FC6024">
        <w:rPr>
          <w:rFonts w:asciiTheme="minorHAnsi" w:hAnsiTheme="minorHAnsi"/>
          <w:i/>
        </w:rPr>
        <w:t>Barn 4 år och äldre</w:t>
      </w:r>
    </w:p>
    <w:p w14:paraId="36F5EC86" w14:textId="77777777" w:rsidR="0007175E" w:rsidRPr="00FC6024" w:rsidRDefault="0007175E" w:rsidP="0007175E">
      <w:pPr>
        <w:pStyle w:val="Brdtext"/>
        <w:rPr>
          <w:rFonts w:asciiTheme="minorHAnsi" w:hAnsiTheme="minorHAnsi"/>
        </w:rPr>
      </w:pPr>
      <w:r w:rsidRPr="00FC6024">
        <w:rPr>
          <w:rFonts w:asciiTheme="minorHAnsi" w:hAnsiTheme="minorHAnsi"/>
        </w:rPr>
        <w:t>Medicinskt sjuka och funktionshindrade barn från 4 år ålder, kan efter utredning och bedömning få inkontinensskydd förskrivna som täcker dygnsbehovet.</w:t>
      </w:r>
    </w:p>
    <w:p w14:paraId="137F95B1" w14:textId="77777777" w:rsidR="0007175E" w:rsidRPr="00A0549B" w:rsidRDefault="0007175E" w:rsidP="0007175E">
      <w:pPr>
        <w:pStyle w:val="Brdtext"/>
        <w:rPr>
          <w:rFonts w:asciiTheme="minorHAnsi" w:hAnsiTheme="minorHAnsi"/>
          <w:i/>
        </w:rPr>
      </w:pPr>
      <w:r w:rsidRPr="00A0549B">
        <w:rPr>
          <w:rFonts w:asciiTheme="minorHAnsi" w:hAnsiTheme="minorHAnsi"/>
          <w:i/>
        </w:rPr>
        <w:t>Barn 6 år och äldre med enures</w:t>
      </w:r>
    </w:p>
    <w:p w14:paraId="209E65F1" w14:textId="77777777" w:rsidR="0007175E" w:rsidRPr="00E85251" w:rsidRDefault="0007175E" w:rsidP="0007175E">
      <w:pPr>
        <w:rPr>
          <w:sz w:val="18"/>
          <w:szCs w:val="18"/>
        </w:rPr>
      </w:pPr>
      <w:r w:rsidRPr="00683198">
        <w:t>Behandling av barn med primär enures/sängvätning inleds vanligen vid ca 6 år.</w:t>
      </w:r>
      <w:r>
        <w:t xml:space="preserve"> Till b</w:t>
      </w:r>
      <w:r w:rsidRPr="00683198">
        <w:t>arn som är utredda kan flergångs lakansskydd förskrivas som ett komplement till adekvata behandlingsåtgärder</w:t>
      </w:r>
      <w:r>
        <w:t>, exempelvis enureslarm</w:t>
      </w:r>
      <w:r w:rsidRPr="00683198">
        <w:t xml:space="preserve">. </w:t>
      </w:r>
      <w:r>
        <w:t xml:space="preserve">Blöjor rekommenderas inte under enuresbehandling. </w:t>
      </w:r>
    </w:p>
    <w:p w14:paraId="77B9A2B1" w14:textId="77777777" w:rsidR="0007175E" w:rsidRPr="00A225A8" w:rsidRDefault="0007175E" w:rsidP="0007175E">
      <w:pPr>
        <w:rPr>
          <w:rFonts w:eastAsia="Calibri" w:cs="Calibri"/>
          <w:b/>
          <w:bCs/>
        </w:rPr>
      </w:pPr>
      <w:r w:rsidRPr="00A225A8">
        <w:rPr>
          <w:rFonts w:eastAsia="Calibri" w:cs="Calibri"/>
          <w:b/>
          <w:bCs/>
        </w:rPr>
        <w:t xml:space="preserve">Förskrivare </w:t>
      </w:r>
    </w:p>
    <w:p w14:paraId="413E32DC" w14:textId="025C8FED" w:rsidR="0007175E" w:rsidRPr="00242901" w:rsidRDefault="0007175E" w:rsidP="00242901">
      <w:pPr>
        <w:pStyle w:val="Punktlista"/>
        <w:numPr>
          <w:ilvl w:val="0"/>
          <w:numId w:val="0"/>
        </w:numPr>
      </w:pPr>
      <w:r>
        <w:t>Läkare, sjuksköterska, barnmorska och fysioterapeut</w:t>
      </w:r>
    </w:p>
    <w:p w14:paraId="0A31FD43" w14:textId="77777777" w:rsidR="0007175E" w:rsidRPr="0004373F" w:rsidRDefault="0007175E" w:rsidP="0007175E">
      <w:pPr>
        <w:rPr>
          <w:color w:val="000000" w:themeColor="text1"/>
        </w:rPr>
      </w:pPr>
      <w:r w:rsidRPr="0004373F">
        <w:rPr>
          <w:rFonts w:eastAsia="Calibri" w:cs="Calibri"/>
          <w:b/>
          <w:bCs/>
          <w:color w:val="000000" w:themeColor="text1"/>
        </w:rPr>
        <w:t xml:space="preserve">Tänk på – information till förskrivaren </w:t>
      </w:r>
    </w:p>
    <w:p w14:paraId="3ACDB6ED" w14:textId="77777777" w:rsidR="0007175E" w:rsidRPr="00811E31" w:rsidRDefault="0007175E" w:rsidP="0007175E">
      <w:pPr>
        <w:pStyle w:val="Liststycke"/>
        <w:numPr>
          <w:ilvl w:val="0"/>
          <w:numId w:val="14"/>
        </w:numPr>
        <w:spacing w:line="240" w:lineRule="auto"/>
      </w:pPr>
      <w:r w:rsidRPr="00811E31">
        <w:t xml:space="preserve">Beakta praktisk absorption, </w:t>
      </w:r>
      <w:r>
        <w:t xml:space="preserve">vikt </w:t>
      </w:r>
      <w:r w:rsidRPr="00811E31">
        <w:t>samt midja/höftmått vid val av skydd</w:t>
      </w:r>
      <w:r>
        <w:t>.</w:t>
      </w:r>
    </w:p>
    <w:p w14:paraId="1C9A004D" w14:textId="77777777" w:rsidR="0068111F" w:rsidRDefault="0068111F" w:rsidP="006B33DD">
      <w:pPr>
        <w:pStyle w:val="Numreradlista"/>
      </w:pPr>
    </w:p>
    <w:p w14:paraId="3EF92C20" w14:textId="77777777" w:rsidR="0007175E" w:rsidRPr="00242901" w:rsidRDefault="0007175E" w:rsidP="0007175E">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09 30 </w:t>
      </w:r>
      <w:r w:rsidRPr="00242901">
        <w:rPr>
          <w:rFonts w:cs="Cambria-Bold"/>
          <w:bCs/>
          <w:color w:val="1F4E79" w:themeColor="accent1" w:themeShade="80"/>
          <w:sz w:val="28"/>
          <w:szCs w:val="28"/>
        </w:rPr>
        <w:t>Hjälpmedel för att absorbera urin och avföring</w:t>
      </w:r>
    </w:p>
    <w:p w14:paraId="781EAAFA" w14:textId="77777777" w:rsidR="0007175E" w:rsidRPr="0012336B" w:rsidRDefault="0007175E" w:rsidP="0007175E">
      <w:pPr>
        <w:keepNext/>
        <w:keepLines/>
        <w:spacing w:before="40" w:after="0"/>
        <w:outlineLvl w:val="2"/>
        <w:rPr>
          <w:rFonts w:eastAsia="Calibri" w:cs="Calibri"/>
          <w:i/>
          <w:iCs/>
          <w:color w:val="1F4D78" w:themeColor="accent1" w:themeShade="7F"/>
          <w:sz w:val="24"/>
          <w:szCs w:val="24"/>
        </w:rPr>
      </w:pPr>
      <w:r w:rsidRPr="0012336B">
        <w:rPr>
          <w:rFonts w:eastAsia="Calibri" w:cs="Calibri"/>
          <w:i/>
          <w:iCs/>
          <w:color w:val="1F4D78" w:themeColor="accent1" w:themeShade="7F"/>
          <w:sz w:val="24"/>
          <w:szCs w:val="24"/>
        </w:rPr>
        <w:t xml:space="preserve">093018 Engångsinlägg för vuxna </w:t>
      </w:r>
    </w:p>
    <w:p w14:paraId="4B92337A" w14:textId="77777777" w:rsidR="0007175E" w:rsidRPr="00242901" w:rsidRDefault="0007175E" w:rsidP="00242901">
      <w:pPr>
        <w:pStyle w:val="Brdtext"/>
      </w:pPr>
      <w:r w:rsidRPr="00242901">
        <w:t>Absorberande inlägg som hålls på plats genom åtsittande underkläder; kallas också foder</w:t>
      </w:r>
    </w:p>
    <w:p w14:paraId="42CDB67F" w14:textId="77777777" w:rsidR="0007175E" w:rsidRPr="00242901" w:rsidRDefault="0007175E" w:rsidP="00242901">
      <w:pPr>
        <w:pStyle w:val="Brdtext"/>
      </w:pPr>
      <w:r w:rsidRPr="00242901">
        <w:t>eller skydd</w:t>
      </w:r>
    </w:p>
    <w:p w14:paraId="68DF048B" w14:textId="77777777" w:rsidR="0007175E" w:rsidRDefault="0007175E" w:rsidP="0007175E">
      <w:pPr>
        <w:keepNext/>
        <w:keepLines/>
        <w:spacing w:before="40" w:after="0"/>
        <w:outlineLvl w:val="2"/>
        <w:rPr>
          <w:rFonts w:ascii="Calibri" w:eastAsia="Calibri" w:hAnsi="Calibri" w:cs="Calibri"/>
          <w:i/>
          <w:iCs/>
          <w:color w:val="1F4D78" w:themeColor="accent1" w:themeShade="7F"/>
          <w:sz w:val="24"/>
          <w:szCs w:val="24"/>
        </w:rPr>
      </w:pPr>
    </w:p>
    <w:p w14:paraId="4EBE439A" w14:textId="77777777" w:rsidR="0007175E" w:rsidRPr="0004373F" w:rsidRDefault="0007175E" w:rsidP="0007175E">
      <w:pPr>
        <w:rPr>
          <w:color w:val="000000" w:themeColor="text1"/>
        </w:rPr>
      </w:pPr>
      <w:r w:rsidRPr="0004373F">
        <w:rPr>
          <w:rFonts w:eastAsia="Calibri" w:cs="Calibri"/>
          <w:b/>
          <w:bCs/>
          <w:color w:val="000000" w:themeColor="text1"/>
        </w:rPr>
        <w:t xml:space="preserve">Kriterier för förskrivning </w:t>
      </w:r>
    </w:p>
    <w:p w14:paraId="7434557E" w14:textId="6B862099" w:rsidR="0007175E" w:rsidRPr="00A0757C" w:rsidRDefault="0007175E" w:rsidP="0007175E">
      <w:r w:rsidRPr="0099765B">
        <w:t xml:space="preserve">Patienten ska utredas och behandlas enligt </w:t>
      </w:r>
      <w:hyperlink r:id="rId18" w:history="1">
        <w:r w:rsidRPr="00242901">
          <w:rPr>
            <w:rStyle w:val="Hyperlnk"/>
          </w:rPr>
          <w:t>lokalt vårdprogram</w:t>
        </w:r>
      </w:hyperlink>
      <w:r w:rsidRPr="0099765B">
        <w:t xml:space="preserve"> för urininkontinens och blåsdysfunktion. </w:t>
      </w:r>
      <w:r>
        <w:t xml:space="preserve">Förskrivning kan ske </w:t>
      </w:r>
      <w:r w:rsidRPr="00065AF1">
        <w:t>efter behovsbedömning vid ett påvisbart och varaktigt urin- och/eller avföringsläckage</w:t>
      </w:r>
      <w:r>
        <w:t xml:space="preserve">. </w:t>
      </w:r>
    </w:p>
    <w:p w14:paraId="16C0A7DB" w14:textId="77777777" w:rsidR="0007175E" w:rsidRPr="0004373F" w:rsidRDefault="0007175E" w:rsidP="0007175E">
      <w:pPr>
        <w:rPr>
          <w:rFonts w:eastAsia="Calibri" w:cs="Calibri"/>
          <w:b/>
          <w:bCs/>
          <w:color w:val="000000" w:themeColor="text1"/>
        </w:rPr>
      </w:pPr>
      <w:r w:rsidRPr="0004373F">
        <w:rPr>
          <w:rFonts w:eastAsia="Calibri" w:cs="Calibri"/>
          <w:b/>
          <w:bCs/>
          <w:color w:val="000000" w:themeColor="text1"/>
        </w:rPr>
        <w:t xml:space="preserve">Förskrivare </w:t>
      </w:r>
    </w:p>
    <w:p w14:paraId="4F05E521" w14:textId="139D8206" w:rsidR="0007175E" w:rsidRPr="00242901" w:rsidRDefault="0007175E" w:rsidP="00242901">
      <w:pPr>
        <w:pStyle w:val="Punktlista"/>
        <w:numPr>
          <w:ilvl w:val="0"/>
          <w:numId w:val="0"/>
        </w:numPr>
      </w:pPr>
      <w:r>
        <w:t>Läkare, sjuksköterska, barnmorska och fysioterapeut</w:t>
      </w:r>
    </w:p>
    <w:p w14:paraId="4B732C6B" w14:textId="77777777" w:rsidR="0012336B" w:rsidRDefault="0012336B" w:rsidP="0007175E">
      <w:pPr>
        <w:rPr>
          <w:rFonts w:eastAsia="Calibri" w:cs="Calibri"/>
          <w:b/>
          <w:bCs/>
          <w:color w:val="000000" w:themeColor="text1"/>
        </w:rPr>
      </w:pPr>
    </w:p>
    <w:p w14:paraId="3033FD5A" w14:textId="0CCDBA5D" w:rsidR="0007175E" w:rsidRPr="0004373F" w:rsidRDefault="0007175E" w:rsidP="0007175E">
      <w:pPr>
        <w:rPr>
          <w:color w:val="000000" w:themeColor="text1"/>
        </w:rPr>
      </w:pPr>
      <w:r w:rsidRPr="0004373F">
        <w:rPr>
          <w:rFonts w:eastAsia="Calibri" w:cs="Calibri"/>
          <w:b/>
          <w:bCs/>
          <w:color w:val="000000" w:themeColor="text1"/>
        </w:rPr>
        <w:lastRenderedPageBreak/>
        <w:t xml:space="preserve">Tänk på – information till förskrivaren </w:t>
      </w:r>
    </w:p>
    <w:p w14:paraId="558B41C8" w14:textId="77777777" w:rsidR="0007175E" w:rsidRDefault="0007175E" w:rsidP="006B33DD">
      <w:pPr>
        <w:pStyle w:val="Numreradlista"/>
        <w:numPr>
          <w:ilvl w:val="0"/>
          <w:numId w:val="14"/>
        </w:numPr>
      </w:pPr>
      <w:r w:rsidRPr="00C97EA6">
        <w:t xml:space="preserve">Utgå från läckagets storlek och beakta längd, bredd, praktisk absorption </w:t>
      </w:r>
      <w:r>
        <w:t>samt</w:t>
      </w:r>
      <w:r w:rsidRPr="00C97EA6">
        <w:t xml:space="preserve"> individuell passform vid val av skydd. </w:t>
      </w:r>
    </w:p>
    <w:p w14:paraId="5A67788F" w14:textId="77777777" w:rsidR="0007175E" w:rsidRPr="00C97EA6" w:rsidRDefault="0007175E" w:rsidP="006B33DD">
      <w:pPr>
        <w:pStyle w:val="Numreradlista"/>
        <w:numPr>
          <w:ilvl w:val="0"/>
          <w:numId w:val="14"/>
        </w:numPr>
      </w:pPr>
      <w:r w:rsidRPr="00A24079">
        <w:t xml:space="preserve">Rekommenderad förbrukning 1-5 skydd </w:t>
      </w:r>
      <w:r w:rsidRPr="00A24079">
        <w:rPr>
          <w:kern w:val="24"/>
        </w:rPr>
        <w:t>av 1-2 olika absorptionskapaciteter</w:t>
      </w:r>
      <w:r w:rsidRPr="00A24079">
        <w:t xml:space="preserve"> per dygn.</w:t>
      </w:r>
    </w:p>
    <w:p w14:paraId="4E88FD29" w14:textId="77777777" w:rsidR="0007175E" w:rsidRPr="00C97EA6" w:rsidRDefault="0007175E" w:rsidP="006B33DD">
      <w:pPr>
        <w:pStyle w:val="Numreradlista"/>
        <w:numPr>
          <w:ilvl w:val="0"/>
          <w:numId w:val="14"/>
        </w:numPr>
      </w:pPr>
      <w:r w:rsidRPr="00C97EA6">
        <w:t xml:space="preserve">Alla skydd har spärrskikt som förhindrar genomvätning och används ett åt gången. </w:t>
      </w:r>
    </w:p>
    <w:p w14:paraId="7864E75B" w14:textId="77777777" w:rsidR="0007175E" w:rsidRPr="00C97EA6" w:rsidRDefault="0007175E" w:rsidP="006B33DD">
      <w:pPr>
        <w:pStyle w:val="Numreradlista"/>
        <w:numPr>
          <w:ilvl w:val="0"/>
          <w:numId w:val="14"/>
        </w:numPr>
      </w:pPr>
      <w:r w:rsidRPr="00C97EA6">
        <w:t>Absorberande engångsinlägg fixeras i första hand med egen väl åtsittande underbyxa.</w:t>
      </w:r>
    </w:p>
    <w:p w14:paraId="4C06E12C" w14:textId="77777777" w:rsidR="0007175E" w:rsidRPr="00A63731" w:rsidRDefault="0007175E" w:rsidP="006B33DD">
      <w:pPr>
        <w:pStyle w:val="Numreradlista"/>
      </w:pPr>
    </w:p>
    <w:p w14:paraId="05AE0342" w14:textId="77777777" w:rsidR="0007175E" w:rsidRPr="00242901" w:rsidRDefault="0007175E" w:rsidP="0007175E">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09 30 </w:t>
      </w:r>
      <w:r w:rsidRPr="00242901">
        <w:rPr>
          <w:rFonts w:cs="Cambria-Bold"/>
          <w:bCs/>
          <w:color w:val="1F4E79" w:themeColor="accent1" w:themeShade="80"/>
          <w:sz w:val="28"/>
          <w:szCs w:val="28"/>
        </w:rPr>
        <w:t>Hjälpmedel för att absorbera urin och avföring</w:t>
      </w:r>
    </w:p>
    <w:p w14:paraId="7FBFA05D" w14:textId="77777777" w:rsidR="0007175E" w:rsidRPr="00242901" w:rsidRDefault="0007175E" w:rsidP="0007175E">
      <w:pPr>
        <w:keepNext/>
        <w:keepLines/>
        <w:spacing w:before="40" w:after="0"/>
        <w:outlineLvl w:val="2"/>
        <w:rPr>
          <w:rFonts w:eastAsia="Calibri" w:cs="Calibri"/>
          <w:i/>
          <w:iCs/>
          <w:color w:val="1F4D78" w:themeColor="accent1" w:themeShade="7F"/>
          <w:sz w:val="24"/>
          <w:szCs w:val="24"/>
        </w:rPr>
      </w:pPr>
      <w:r w:rsidRPr="00242901">
        <w:rPr>
          <w:rFonts w:eastAsia="Calibri" w:cs="Calibri"/>
          <w:i/>
          <w:iCs/>
          <w:color w:val="1F4D78" w:themeColor="accent1" w:themeShade="7F"/>
          <w:sz w:val="24"/>
          <w:szCs w:val="24"/>
        </w:rPr>
        <w:t xml:space="preserve">093021 Inkontinensprodukter för engångsanvändning för vuxna </w:t>
      </w:r>
    </w:p>
    <w:p w14:paraId="7578021F" w14:textId="77777777" w:rsidR="0007175E" w:rsidRPr="00242901" w:rsidRDefault="0007175E" w:rsidP="00242901">
      <w:pPr>
        <w:pStyle w:val="Brdtext"/>
      </w:pPr>
      <w:r w:rsidRPr="00242901">
        <w:t>Hjälpmedel som är varianter i vuxenstorlek av barnblöjor, vanligtvis med elasticitet i</w:t>
      </w:r>
    </w:p>
    <w:p w14:paraId="17F666A9" w14:textId="77777777" w:rsidR="0007175E" w:rsidRPr="00242901" w:rsidRDefault="0007175E" w:rsidP="00242901">
      <w:pPr>
        <w:pStyle w:val="Brdtext"/>
      </w:pPr>
      <w:r w:rsidRPr="00242901">
        <w:t>midja och ben och med självhäftande flikar; kallas också allt-i-ett-byxor</w:t>
      </w:r>
    </w:p>
    <w:p w14:paraId="62CD1D8F" w14:textId="77777777" w:rsidR="0007175E" w:rsidRDefault="0007175E" w:rsidP="0007175E">
      <w:pPr>
        <w:keepNext/>
        <w:keepLines/>
        <w:spacing w:before="40" w:after="0"/>
        <w:outlineLvl w:val="2"/>
        <w:rPr>
          <w:rFonts w:ascii="Calibri" w:eastAsia="Calibri" w:hAnsi="Calibri" w:cs="Calibri"/>
          <w:i/>
          <w:iCs/>
          <w:color w:val="1F4D78" w:themeColor="accent1" w:themeShade="7F"/>
          <w:sz w:val="24"/>
          <w:szCs w:val="24"/>
        </w:rPr>
      </w:pPr>
    </w:p>
    <w:p w14:paraId="71F3F1AE" w14:textId="77777777" w:rsidR="0007175E" w:rsidRPr="0004373F" w:rsidRDefault="0007175E" w:rsidP="0007175E">
      <w:pPr>
        <w:rPr>
          <w:color w:val="000000" w:themeColor="text1"/>
        </w:rPr>
      </w:pPr>
      <w:r w:rsidRPr="0004373F">
        <w:rPr>
          <w:rFonts w:eastAsia="Calibri" w:cs="Calibri"/>
          <w:b/>
          <w:bCs/>
          <w:color w:val="000000" w:themeColor="text1"/>
        </w:rPr>
        <w:t xml:space="preserve">Kriterier för förskrivning </w:t>
      </w:r>
    </w:p>
    <w:p w14:paraId="368B8E48" w14:textId="3263FBF9" w:rsidR="0007175E" w:rsidRPr="00A0757C" w:rsidRDefault="0007175E" w:rsidP="0007175E">
      <w:r w:rsidRPr="0099765B">
        <w:t xml:space="preserve">Patienten ska utredas och behandlas enligt </w:t>
      </w:r>
      <w:hyperlink r:id="rId19" w:history="1">
        <w:r w:rsidRPr="00242901">
          <w:rPr>
            <w:rStyle w:val="Hyperlnk"/>
          </w:rPr>
          <w:t>lokalt vårdprogram</w:t>
        </w:r>
      </w:hyperlink>
      <w:r w:rsidRPr="0099765B">
        <w:t xml:space="preserve"> för urininkontinens och blåsdysfunktion. </w:t>
      </w:r>
      <w:r>
        <w:t xml:space="preserve">Förskrivning kan ske </w:t>
      </w:r>
      <w:r w:rsidRPr="00065AF1">
        <w:t>efter behovsbedömning vid ett påvisbart och varaktigt urin- och/eller avföringsläckage</w:t>
      </w:r>
      <w:r>
        <w:t xml:space="preserve">. </w:t>
      </w:r>
    </w:p>
    <w:p w14:paraId="22DE338E" w14:textId="77777777" w:rsidR="0007175E" w:rsidRPr="0004373F" w:rsidRDefault="0007175E" w:rsidP="0007175E">
      <w:pPr>
        <w:rPr>
          <w:rFonts w:eastAsia="Calibri" w:cs="Calibri"/>
          <w:b/>
          <w:bCs/>
          <w:color w:val="000000" w:themeColor="text1"/>
        </w:rPr>
      </w:pPr>
      <w:r w:rsidRPr="0004373F">
        <w:rPr>
          <w:rFonts w:eastAsia="Calibri" w:cs="Calibri"/>
          <w:b/>
          <w:bCs/>
          <w:color w:val="000000" w:themeColor="text1"/>
        </w:rPr>
        <w:t xml:space="preserve">Förskrivare </w:t>
      </w:r>
    </w:p>
    <w:p w14:paraId="2FAC2FDE" w14:textId="40C65061" w:rsidR="0007175E" w:rsidRPr="00242901" w:rsidRDefault="0007175E" w:rsidP="00242901">
      <w:pPr>
        <w:pStyle w:val="Punktlista"/>
        <w:numPr>
          <w:ilvl w:val="0"/>
          <w:numId w:val="0"/>
        </w:numPr>
      </w:pPr>
      <w:r>
        <w:t>Läkare, sjuksköterska, barnmorska och fysioterapeut</w:t>
      </w:r>
    </w:p>
    <w:p w14:paraId="21FCB5DA" w14:textId="77777777" w:rsidR="0007175E" w:rsidRPr="00A24079" w:rsidRDefault="0007175E" w:rsidP="0007175E">
      <w:pPr>
        <w:rPr>
          <w:color w:val="000000" w:themeColor="text1"/>
        </w:rPr>
      </w:pPr>
      <w:r w:rsidRPr="00A24079">
        <w:rPr>
          <w:rFonts w:eastAsia="Calibri" w:cs="Calibri"/>
          <w:b/>
          <w:bCs/>
          <w:color w:val="000000" w:themeColor="text1"/>
        </w:rPr>
        <w:t xml:space="preserve">Tänk på – information till förskrivaren </w:t>
      </w:r>
    </w:p>
    <w:p w14:paraId="76D94355" w14:textId="77777777" w:rsidR="0007175E" w:rsidRPr="00A24079" w:rsidRDefault="0007175E" w:rsidP="006B33DD">
      <w:pPr>
        <w:pStyle w:val="Numreradlista"/>
        <w:numPr>
          <w:ilvl w:val="0"/>
          <w:numId w:val="15"/>
        </w:numPr>
      </w:pPr>
      <w:r w:rsidRPr="00A24079">
        <w:t>Lämplig vid stora urin- och/eller avföringsläckage och då hjälp behövs vid byte av skydd. Återförslutningsbar fästyta kan anpassas till patienten/brukarens kroppsform samt gör att skyddet kan justeras om. Skyddet ska vara väl åtsittande mot kroppen så att inte läckage uppstår. Vid mått som passar två storlekar väljs den mindre storleken.</w:t>
      </w:r>
    </w:p>
    <w:p w14:paraId="07F91D9A" w14:textId="77777777" w:rsidR="0007175E" w:rsidRPr="00A24079" w:rsidRDefault="0007175E" w:rsidP="006B33DD">
      <w:pPr>
        <w:pStyle w:val="Numreradlista"/>
        <w:numPr>
          <w:ilvl w:val="0"/>
          <w:numId w:val="15"/>
        </w:numPr>
      </w:pPr>
      <w:r w:rsidRPr="00A24079">
        <w:t xml:space="preserve">Läckagets storlek samt </w:t>
      </w:r>
      <w:proofErr w:type="spellStart"/>
      <w:r w:rsidRPr="00A24079">
        <w:t>midje</w:t>
      </w:r>
      <w:proofErr w:type="spellEnd"/>
      <w:r w:rsidRPr="00A24079">
        <w:t xml:space="preserve">/höftmått ger en vägledning vid val av absorptionsnivå/storlek på inkontinenshjälpmedlet. Rekommenderad förbrukning 1-5 skydd </w:t>
      </w:r>
      <w:r w:rsidRPr="00A24079">
        <w:rPr>
          <w:kern w:val="24"/>
        </w:rPr>
        <w:t>av 1-2 olika absorptionskapaciteter</w:t>
      </w:r>
      <w:r w:rsidRPr="00A24079">
        <w:t xml:space="preserve"> per dygn.</w:t>
      </w:r>
    </w:p>
    <w:p w14:paraId="7AF14B06" w14:textId="77777777" w:rsidR="0007175E" w:rsidRDefault="0007175E" w:rsidP="006B33DD">
      <w:pPr>
        <w:pStyle w:val="Numreradlista"/>
        <w:numPr>
          <w:ilvl w:val="0"/>
          <w:numId w:val="15"/>
        </w:numPr>
      </w:pPr>
      <w:r w:rsidRPr="00A24079">
        <w:t>Alla skydd har spärrskikt som förhindrar genomvätning och används ett åt gången.</w:t>
      </w:r>
    </w:p>
    <w:p w14:paraId="3C4F807B" w14:textId="77777777" w:rsidR="00F1588A" w:rsidRDefault="00F1588A" w:rsidP="006B33DD">
      <w:pPr>
        <w:pStyle w:val="Numreradlista"/>
      </w:pPr>
    </w:p>
    <w:p w14:paraId="22D51F74" w14:textId="77777777" w:rsidR="00F1588A" w:rsidRPr="00242901" w:rsidRDefault="00F1588A" w:rsidP="00F1588A">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09 30 </w:t>
      </w:r>
      <w:r w:rsidRPr="00242901">
        <w:rPr>
          <w:rFonts w:cs="Cambria-Bold"/>
          <w:bCs/>
          <w:color w:val="1F4E79" w:themeColor="accent1" w:themeShade="80"/>
          <w:sz w:val="28"/>
          <w:szCs w:val="28"/>
        </w:rPr>
        <w:t>Hjälpmedel för att absorbera urin och avföring</w:t>
      </w:r>
    </w:p>
    <w:p w14:paraId="65245A1D" w14:textId="77777777" w:rsidR="00F1588A" w:rsidRPr="00242901" w:rsidRDefault="00F1588A" w:rsidP="00F1588A">
      <w:pPr>
        <w:keepNext/>
        <w:keepLines/>
        <w:spacing w:before="40" w:after="0"/>
        <w:outlineLvl w:val="2"/>
        <w:rPr>
          <w:rFonts w:eastAsia="Calibri" w:cs="Calibri"/>
          <w:i/>
          <w:iCs/>
          <w:color w:val="1F4D78" w:themeColor="accent1" w:themeShade="7F"/>
          <w:sz w:val="24"/>
          <w:szCs w:val="24"/>
        </w:rPr>
      </w:pPr>
      <w:r w:rsidRPr="00242901">
        <w:rPr>
          <w:rFonts w:eastAsia="Calibri" w:cs="Calibri"/>
          <w:i/>
          <w:iCs/>
          <w:color w:val="1F4D78" w:themeColor="accent1" w:themeShade="7F"/>
          <w:sz w:val="24"/>
          <w:szCs w:val="24"/>
        </w:rPr>
        <w:t xml:space="preserve">093024 Skyddsunderkläder eller engångsunderkläder för vuxna </w:t>
      </w:r>
    </w:p>
    <w:p w14:paraId="3EA1F47C" w14:textId="77777777" w:rsidR="00F1588A" w:rsidRDefault="00F1588A" w:rsidP="00242901">
      <w:pPr>
        <w:pStyle w:val="Brdtext"/>
      </w:pPr>
      <w:r>
        <w:t>Hjälpmedel liknande allt-i-ett-byxa</w:t>
      </w:r>
    </w:p>
    <w:p w14:paraId="662D0CBD" w14:textId="77777777" w:rsidR="00F1588A" w:rsidRDefault="00F1588A" w:rsidP="00F1588A">
      <w:pPr>
        <w:keepNext/>
        <w:keepLines/>
        <w:spacing w:before="40" w:after="0"/>
        <w:outlineLvl w:val="2"/>
        <w:rPr>
          <w:rFonts w:ascii="Calibri" w:eastAsia="Calibri" w:hAnsi="Calibri" w:cs="Calibri"/>
          <w:i/>
          <w:iCs/>
          <w:color w:val="1F4D78" w:themeColor="accent1" w:themeShade="7F"/>
          <w:sz w:val="24"/>
          <w:szCs w:val="24"/>
        </w:rPr>
      </w:pPr>
    </w:p>
    <w:p w14:paraId="694EAABD" w14:textId="77777777" w:rsidR="00F1588A" w:rsidRPr="0004373F" w:rsidRDefault="00F1588A" w:rsidP="00F1588A">
      <w:pPr>
        <w:rPr>
          <w:color w:val="000000" w:themeColor="text1"/>
        </w:rPr>
      </w:pPr>
      <w:r w:rsidRPr="0004373F">
        <w:rPr>
          <w:rFonts w:eastAsia="Calibri" w:cs="Calibri"/>
          <w:b/>
          <w:bCs/>
          <w:color w:val="000000" w:themeColor="text1"/>
        </w:rPr>
        <w:t xml:space="preserve">Kriterier för förskrivning </w:t>
      </w:r>
    </w:p>
    <w:p w14:paraId="09F90D13" w14:textId="2E1ABF94" w:rsidR="00F1588A" w:rsidRPr="00A0757C" w:rsidRDefault="00F1588A" w:rsidP="00F1588A">
      <w:r w:rsidRPr="0099765B">
        <w:t xml:space="preserve">Patienten ska utredas och behandlas enligt </w:t>
      </w:r>
      <w:hyperlink r:id="rId20" w:history="1">
        <w:r w:rsidRPr="00242901">
          <w:rPr>
            <w:rStyle w:val="Hyperlnk"/>
          </w:rPr>
          <w:t>lokalt vårdprogram</w:t>
        </w:r>
      </w:hyperlink>
      <w:r w:rsidRPr="0099765B">
        <w:t xml:space="preserve"> för urininkontinens och blåsdysfunktion. </w:t>
      </w:r>
      <w:r>
        <w:t xml:space="preserve">Förskrivning kan ske </w:t>
      </w:r>
      <w:r w:rsidRPr="00065AF1">
        <w:t>efter behovsbedömning vid ett påvisbart och varaktigt urin- och/eller avföringsläckage</w:t>
      </w:r>
      <w:r>
        <w:t xml:space="preserve">. </w:t>
      </w:r>
    </w:p>
    <w:p w14:paraId="32774168" w14:textId="77777777" w:rsidR="00F1588A" w:rsidRPr="0004373F" w:rsidRDefault="00F1588A" w:rsidP="00F1588A">
      <w:pPr>
        <w:rPr>
          <w:rFonts w:eastAsia="Calibri" w:cs="Calibri"/>
          <w:b/>
          <w:bCs/>
          <w:color w:val="000000" w:themeColor="text1"/>
        </w:rPr>
      </w:pPr>
      <w:r w:rsidRPr="0004373F">
        <w:rPr>
          <w:rFonts w:eastAsia="Calibri" w:cs="Calibri"/>
          <w:b/>
          <w:bCs/>
          <w:color w:val="000000" w:themeColor="text1"/>
        </w:rPr>
        <w:t xml:space="preserve">Förskrivare </w:t>
      </w:r>
    </w:p>
    <w:p w14:paraId="65F16355" w14:textId="53346AD4" w:rsidR="00F1588A" w:rsidRPr="00242901" w:rsidRDefault="00F1588A" w:rsidP="00242901">
      <w:pPr>
        <w:pStyle w:val="Punktlista"/>
        <w:numPr>
          <w:ilvl w:val="0"/>
          <w:numId w:val="0"/>
        </w:numPr>
      </w:pPr>
      <w:r>
        <w:t>Läkare, sjuksköterska, barnmorska och fysioterapeut</w:t>
      </w:r>
    </w:p>
    <w:p w14:paraId="1925A7A5" w14:textId="77777777" w:rsidR="0012336B" w:rsidRDefault="0012336B" w:rsidP="00F1588A">
      <w:pPr>
        <w:rPr>
          <w:rFonts w:eastAsia="Calibri" w:cs="Calibri"/>
          <w:b/>
          <w:bCs/>
          <w:color w:val="000000" w:themeColor="text1"/>
        </w:rPr>
      </w:pPr>
    </w:p>
    <w:p w14:paraId="2DF761EB" w14:textId="77777777" w:rsidR="0012336B" w:rsidRDefault="0012336B" w:rsidP="00F1588A">
      <w:pPr>
        <w:rPr>
          <w:rFonts w:eastAsia="Calibri" w:cs="Calibri"/>
          <w:b/>
          <w:bCs/>
          <w:color w:val="000000" w:themeColor="text1"/>
        </w:rPr>
      </w:pPr>
    </w:p>
    <w:p w14:paraId="7B63006F" w14:textId="549D3497" w:rsidR="00F1588A" w:rsidRPr="00A24079" w:rsidRDefault="00F1588A" w:rsidP="00F1588A">
      <w:pPr>
        <w:rPr>
          <w:color w:val="000000" w:themeColor="text1"/>
        </w:rPr>
      </w:pPr>
      <w:r w:rsidRPr="00A24079">
        <w:rPr>
          <w:rFonts w:eastAsia="Calibri" w:cs="Calibri"/>
          <w:b/>
          <w:bCs/>
          <w:color w:val="000000" w:themeColor="text1"/>
        </w:rPr>
        <w:lastRenderedPageBreak/>
        <w:t xml:space="preserve">Tänk på – information till förskrivaren </w:t>
      </w:r>
    </w:p>
    <w:p w14:paraId="2014AB25" w14:textId="77777777" w:rsidR="00F1588A" w:rsidRPr="00DE6AF3" w:rsidRDefault="00F1588A" w:rsidP="006B33DD">
      <w:pPr>
        <w:pStyle w:val="Numreradlista"/>
        <w:numPr>
          <w:ilvl w:val="0"/>
          <w:numId w:val="16"/>
        </w:numPr>
        <w:rPr>
          <w:bCs/>
          <w:szCs w:val="23"/>
        </w:rPr>
      </w:pPr>
      <w:r w:rsidRPr="00DE6AF3">
        <w:t>Lämplig för uppegående, självständiga och aktiva patienter med medel till stor urin- och/eller avf</w:t>
      </w:r>
      <w:r w:rsidRPr="00DE6AF3">
        <w:rPr>
          <w:rFonts w:hint="eastAsia"/>
        </w:rPr>
        <w:t>ö</w:t>
      </w:r>
      <w:r w:rsidRPr="00DE6AF3">
        <w:t xml:space="preserve">ringsinkontinens. </w:t>
      </w:r>
    </w:p>
    <w:p w14:paraId="53F677FE" w14:textId="77777777" w:rsidR="00F1588A" w:rsidRDefault="00F1588A" w:rsidP="006B33DD">
      <w:pPr>
        <w:pStyle w:val="Numreradlista"/>
        <w:numPr>
          <w:ilvl w:val="0"/>
          <w:numId w:val="16"/>
        </w:numPr>
      </w:pPr>
      <w:r w:rsidRPr="002913CE">
        <w:t xml:space="preserve">Läckagets storlek samt </w:t>
      </w:r>
      <w:proofErr w:type="spellStart"/>
      <w:r w:rsidRPr="002913CE">
        <w:t>midje</w:t>
      </w:r>
      <w:proofErr w:type="spellEnd"/>
      <w:r w:rsidRPr="002913CE">
        <w:t xml:space="preserve">/höftmått ger en vägledning vid val av absorptionsnivå/storlek på inkontinenshjälpmedlet. Rekommenderad förbrukning 1-5 skydd </w:t>
      </w:r>
      <w:r w:rsidRPr="002913CE">
        <w:rPr>
          <w:kern w:val="24"/>
        </w:rPr>
        <w:t>av 1-2 olika absorptionskapaciteter</w:t>
      </w:r>
      <w:r w:rsidRPr="002913CE">
        <w:t xml:space="preserve"> per dygn.</w:t>
      </w:r>
    </w:p>
    <w:p w14:paraId="3166250A" w14:textId="77777777" w:rsidR="00F1588A" w:rsidRPr="00DE6AF3" w:rsidRDefault="00F1588A" w:rsidP="006B33DD">
      <w:pPr>
        <w:pStyle w:val="Numreradlista"/>
        <w:numPr>
          <w:ilvl w:val="0"/>
          <w:numId w:val="16"/>
        </w:numPr>
      </w:pPr>
      <w:r w:rsidRPr="00DE6AF3">
        <w:t>Alla skydd har spärrskikt som förhindrar genomvätning och används ett åt gången.</w:t>
      </w:r>
    </w:p>
    <w:p w14:paraId="5100B2B8" w14:textId="77777777" w:rsidR="00F1588A" w:rsidRPr="00A24079" w:rsidRDefault="00F1588A" w:rsidP="006B33DD">
      <w:pPr>
        <w:pStyle w:val="Numreradlista"/>
      </w:pPr>
    </w:p>
    <w:p w14:paraId="1165FA7A" w14:textId="77777777" w:rsidR="00963576" w:rsidRPr="00242901" w:rsidRDefault="00963576" w:rsidP="00963576">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09 30 </w:t>
      </w:r>
      <w:r w:rsidRPr="00242901">
        <w:rPr>
          <w:rFonts w:cs="Cambria-Bold"/>
          <w:bCs/>
          <w:color w:val="1F4E79" w:themeColor="accent1" w:themeShade="80"/>
          <w:sz w:val="28"/>
          <w:szCs w:val="28"/>
        </w:rPr>
        <w:t>Hjälpmedel för att absorbera urin och avföring</w:t>
      </w:r>
    </w:p>
    <w:p w14:paraId="1046CD0D" w14:textId="77777777" w:rsidR="00963576" w:rsidRPr="00242901" w:rsidRDefault="00963576" w:rsidP="00963576">
      <w:pPr>
        <w:keepNext/>
        <w:keepLines/>
        <w:spacing w:before="40" w:after="0"/>
        <w:outlineLvl w:val="2"/>
        <w:rPr>
          <w:rFonts w:eastAsia="Calibri" w:cs="Calibri"/>
          <w:i/>
          <w:iCs/>
          <w:color w:val="1F4D78" w:themeColor="accent1" w:themeShade="7F"/>
          <w:sz w:val="24"/>
          <w:szCs w:val="24"/>
        </w:rPr>
      </w:pPr>
      <w:r w:rsidRPr="00242901">
        <w:rPr>
          <w:rFonts w:eastAsia="Calibri" w:cs="Calibri"/>
          <w:i/>
          <w:iCs/>
          <w:color w:val="1F4D78" w:themeColor="accent1" w:themeShade="7F"/>
          <w:sz w:val="24"/>
          <w:szCs w:val="24"/>
        </w:rPr>
        <w:t xml:space="preserve">093027 Absorberande inkontinensskydd för engångsanvändning utformade för män </w:t>
      </w:r>
    </w:p>
    <w:p w14:paraId="07353515" w14:textId="77777777" w:rsidR="00963576" w:rsidRPr="00242901" w:rsidRDefault="00963576" w:rsidP="00963576">
      <w:pPr>
        <w:autoSpaceDE w:val="0"/>
        <w:autoSpaceDN w:val="0"/>
        <w:adjustRightInd w:val="0"/>
        <w:spacing w:after="0" w:line="240" w:lineRule="auto"/>
        <w:rPr>
          <w:rFonts w:cs="Cambria"/>
        </w:rPr>
      </w:pPr>
      <w:r w:rsidRPr="00242901">
        <w:rPr>
          <w:rFonts w:cs="Cambria"/>
        </w:rPr>
        <w:t>Hjälpmedel för inkontinenta män, utformade för att passa runt penis och ibland pungen;</w:t>
      </w:r>
    </w:p>
    <w:p w14:paraId="1F421370" w14:textId="77777777" w:rsidR="00963576" w:rsidRPr="00242901" w:rsidRDefault="00963576" w:rsidP="00963576">
      <w:pPr>
        <w:keepNext/>
        <w:keepLines/>
        <w:spacing w:before="40" w:after="0"/>
        <w:outlineLvl w:val="2"/>
        <w:rPr>
          <w:rFonts w:cs="Cambria"/>
        </w:rPr>
      </w:pPr>
      <w:r w:rsidRPr="00242901">
        <w:rPr>
          <w:rFonts w:cs="Cambria"/>
        </w:rPr>
        <w:t>kallas också skydd</w:t>
      </w:r>
    </w:p>
    <w:p w14:paraId="44F07AFE" w14:textId="77777777" w:rsidR="00963576" w:rsidRDefault="00963576" w:rsidP="00963576">
      <w:pPr>
        <w:keepNext/>
        <w:keepLines/>
        <w:spacing w:before="40" w:after="0"/>
        <w:outlineLvl w:val="2"/>
        <w:rPr>
          <w:rFonts w:ascii="Calibri" w:eastAsia="Calibri" w:hAnsi="Calibri" w:cs="Calibri"/>
          <w:i/>
          <w:iCs/>
          <w:color w:val="1F4D78" w:themeColor="accent1" w:themeShade="7F"/>
          <w:sz w:val="24"/>
          <w:szCs w:val="24"/>
        </w:rPr>
      </w:pPr>
    </w:p>
    <w:p w14:paraId="58AB2ACE" w14:textId="77777777" w:rsidR="00963576" w:rsidRPr="0004373F" w:rsidRDefault="00963576" w:rsidP="00963576">
      <w:pPr>
        <w:rPr>
          <w:color w:val="000000" w:themeColor="text1"/>
        </w:rPr>
      </w:pPr>
      <w:r w:rsidRPr="0004373F">
        <w:rPr>
          <w:rFonts w:eastAsia="Calibri" w:cs="Calibri"/>
          <w:b/>
          <w:bCs/>
          <w:color w:val="000000" w:themeColor="text1"/>
        </w:rPr>
        <w:t xml:space="preserve">Kriterier för förskrivning </w:t>
      </w:r>
    </w:p>
    <w:p w14:paraId="3995F415" w14:textId="657ECFC9" w:rsidR="00963576" w:rsidRPr="00A0757C" w:rsidRDefault="00963576" w:rsidP="00963576">
      <w:r w:rsidRPr="0099765B">
        <w:t xml:space="preserve">Patienten ska utredas och behandlas enligt </w:t>
      </w:r>
      <w:hyperlink r:id="rId21" w:history="1">
        <w:r w:rsidRPr="00242901">
          <w:rPr>
            <w:rStyle w:val="Hyperlnk"/>
          </w:rPr>
          <w:t>lokalt vårdprogram</w:t>
        </w:r>
      </w:hyperlink>
      <w:r w:rsidRPr="0099765B">
        <w:t xml:space="preserve"> för urininkontinens och blåsdysfunktion</w:t>
      </w:r>
      <w:r>
        <w:t xml:space="preserve">. Förskrivning kan ske </w:t>
      </w:r>
      <w:r w:rsidRPr="00065AF1">
        <w:t>efter behovsbedömning vid ett påvisbart och varaktigt urin- och/eller avföringsläckage</w:t>
      </w:r>
      <w:r>
        <w:t xml:space="preserve">. </w:t>
      </w:r>
    </w:p>
    <w:p w14:paraId="48C19BE6" w14:textId="77777777" w:rsidR="00963576" w:rsidRPr="0004373F" w:rsidRDefault="00963576" w:rsidP="00963576">
      <w:pPr>
        <w:rPr>
          <w:rFonts w:eastAsia="Calibri" w:cs="Calibri"/>
          <w:b/>
          <w:bCs/>
          <w:color w:val="000000" w:themeColor="text1"/>
        </w:rPr>
      </w:pPr>
      <w:r w:rsidRPr="0004373F">
        <w:rPr>
          <w:rFonts w:eastAsia="Calibri" w:cs="Calibri"/>
          <w:b/>
          <w:bCs/>
          <w:color w:val="000000" w:themeColor="text1"/>
        </w:rPr>
        <w:t xml:space="preserve">Förskrivare </w:t>
      </w:r>
    </w:p>
    <w:p w14:paraId="4686B154" w14:textId="77777777" w:rsidR="00963576" w:rsidRDefault="00963576" w:rsidP="00963576">
      <w:pPr>
        <w:pStyle w:val="Punktlista"/>
        <w:numPr>
          <w:ilvl w:val="0"/>
          <w:numId w:val="0"/>
        </w:numPr>
      </w:pPr>
      <w:r>
        <w:t>Läkare, sjuksköterska, barnmorska och fysioterapeut</w:t>
      </w:r>
    </w:p>
    <w:p w14:paraId="6A156504" w14:textId="77777777" w:rsidR="00963576" w:rsidRPr="00440953" w:rsidRDefault="00963576" w:rsidP="00963576">
      <w:pPr>
        <w:spacing w:after="0"/>
        <w:rPr>
          <w:rFonts w:ascii="open_sanssemibold" w:eastAsia="Times New Roman" w:hAnsi="open_sanssemibold" w:cs="Times New Roman"/>
          <w:u w:val="single"/>
          <w:lang w:eastAsia="sv-SE"/>
        </w:rPr>
      </w:pPr>
    </w:p>
    <w:p w14:paraId="51D12950" w14:textId="77777777" w:rsidR="00963576" w:rsidRPr="00A24079" w:rsidRDefault="00963576" w:rsidP="00963576">
      <w:pPr>
        <w:rPr>
          <w:color w:val="000000" w:themeColor="text1"/>
        </w:rPr>
      </w:pPr>
      <w:r w:rsidRPr="00A24079">
        <w:rPr>
          <w:rFonts w:eastAsia="Calibri" w:cs="Calibri"/>
          <w:b/>
          <w:bCs/>
          <w:color w:val="000000" w:themeColor="text1"/>
        </w:rPr>
        <w:t xml:space="preserve">Tänk på – information till förskrivaren </w:t>
      </w:r>
    </w:p>
    <w:p w14:paraId="602ABA40" w14:textId="77777777" w:rsidR="00963576" w:rsidRDefault="00963576" w:rsidP="006B33DD">
      <w:pPr>
        <w:pStyle w:val="Numreradlista"/>
        <w:numPr>
          <w:ilvl w:val="0"/>
          <w:numId w:val="17"/>
        </w:numPr>
      </w:pPr>
      <w:r w:rsidRPr="002913CE">
        <w:t xml:space="preserve">Läckagets storlek ger en vägledning vid val av absorptionsnivå/storlek på inkontinenshjälpmedlet. Rekommenderad förbrukning 1-5 skydd </w:t>
      </w:r>
      <w:r>
        <w:t xml:space="preserve">per dygn </w:t>
      </w:r>
      <w:r w:rsidRPr="002913CE">
        <w:rPr>
          <w:kern w:val="24"/>
        </w:rPr>
        <w:t>av 1-2 olika absorptionskapaciteter</w:t>
      </w:r>
      <w:r>
        <w:t>.</w:t>
      </w:r>
    </w:p>
    <w:p w14:paraId="6238216F" w14:textId="77777777" w:rsidR="00963576" w:rsidRDefault="00963576" w:rsidP="006B33DD">
      <w:pPr>
        <w:pStyle w:val="Numreradlista"/>
        <w:numPr>
          <w:ilvl w:val="0"/>
          <w:numId w:val="17"/>
        </w:numPr>
      </w:pPr>
      <w:r w:rsidRPr="00584FCB">
        <w:t>Inkontinenshjälpmedel för män avsett för medelstor till stort läckage är speciellt anpassat för den manliga anatomin och har extra stor absorberande yta framtill.</w:t>
      </w:r>
      <w:r w:rsidRPr="00836569">
        <w:t xml:space="preserve"> </w:t>
      </w:r>
    </w:p>
    <w:p w14:paraId="1E6786A7" w14:textId="77777777" w:rsidR="00963576" w:rsidRPr="00836569" w:rsidRDefault="00963576" w:rsidP="006B33DD">
      <w:pPr>
        <w:pStyle w:val="Numreradlista"/>
        <w:numPr>
          <w:ilvl w:val="0"/>
          <w:numId w:val="17"/>
        </w:numPr>
      </w:pPr>
      <w:r w:rsidRPr="00CD770E">
        <w:t>Triangelformade inkontinenshjälpmedel</w:t>
      </w:r>
      <w:r>
        <w:t xml:space="preserve">, avsedda för urinläckage, </w:t>
      </w:r>
      <w:r w:rsidRPr="00CD770E">
        <w:t xml:space="preserve">kan </w:t>
      </w:r>
      <w:r>
        <w:t>även användas vid avföringsläckage. Skyddet placeras med den breda delen bak.</w:t>
      </w:r>
    </w:p>
    <w:p w14:paraId="04A57AA8" w14:textId="77777777" w:rsidR="00963576" w:rsidRDefault="00963576" w:rsidP="006B33DD">
      <w:pPr>
        <w:pStyle w:val="Numreradlista"/>
        <w:numPr>
          <w:ilvl w:val="0"/>
          <w:numId w:val="17"/>
        </w:numPr>
      </w:pPr>
      <w:r w:rsidRPr="001C7D36">
        <w:t>Absorberande engångsinlägg fixeras i</w:t>
      </w:r>
      <w:r>
        <w:t xml:space="preserve"> första hand med egen väl åtsittande underbyxa.</w:t>
      </w:r>
    </w:p>
    <w:p w14:paraId="5B5F252B" w14:textId="77777777" w:rsidR="00963576" w:rsidRPr="00DE6AF3" w:rsidRDefault="00963576" w:rsidP="006B33DD">
      <w:pPr>
        <w:pStyle w:val="Numreradlista"/>
        <w:numPr>
          <w:ilvl w:val="0"/>
          <w:numId w:val="17"/>
        </w:numPr>
      </w:pPr>
      <w:r>
        <w:t>Skyddet</w:t>
      </w:r>
      <w:r w:rsidRPr="00DE6AF3">
        <w:t xml:space="preserve"> har spärrskikt som förhindrar genomvätning och används ett åt gången.</w:t>
      </w:r>
    </w:p>
    <w:p w14:paraId="7CB06E52" w14:textId="03D44AEF" w:rsidR="001F6A2E" w:rsidRDefault="001F6A2E">
      <w:pPr>
        <w:rPr>
          <w:color w:val="00B050"/>
          <w:szCs w:val="24"/>
        </w:rPr>
      </w:pPr>
    </w:p>
    <w:p w14:paraId="024B633B" w14:textId="77777777" w:rsidR="00A0549B" w:rsidRDefault="00A0549B">
      <w:pPr>
        <w:rPr>
          <w:color w:val="00B050"/>
          <w:szCs w:val="24"/>
        </w:rPr>
      </w:pPr>
    </w:p>
    <w:p w14:paraId="07AD7EB2" w14:textId="77777777" w:rsidR="001F6A2E" w:rsidRPr="00242901" w:rsidRDefault="001F6A2E" w:rsidP="001F6A2E">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09 30 </w:t>
      </w:r>
      <w:r w:rsidRPr="00242901">
        <w:rPr>
          <w:rFonts w:cs="Cambria-Bold"/>
          <w:bCs/>
          <w:color w:val="1F4E79" w:themeColor="accent1" w:themeShade="80"/>
          <w:sz w:val="28"/>
          <w:szCs w:val="28"/>
        </w:rPr>
        <w:t>Hjälpmedel för att absorbera urin och avföring</w:t>
      </w:r>
    </w:p>
    <w:p w14:paraId="25E2356D" w14:textId="77777777" w:rsidR="001F6A2E" w:rsidRPr="00242901" w:rsidRDefault="001F6A2E" w:rsidP="001F6A2E">
      <w:pPr>
        <w:keepNext/>
        <w:keepLines/>
        <w:spacing w:before="40" w:after="0"/>
        <w:outlineLvl w:val="2"/>
        <w:rPr>
          <w:rFonts w:eastAsia="Calibri" w:cs="Calibri"/>
          <w:i/>
          <w:iCs/>
          <w:color w:val="1F4D78" w:themeColor="accent1" w:themeShade="7F"/>
          <w:sz w:val="24"/>
          <w:szCs w:val="24"/>
        </w:rPr>
      </w:pPr>
      <w:r w:rsidRPr="00242901">
        <w:rPr>
          <w:rFonts w:eastAsia="Calibri" w:cs="Calibri"/>
          <w:i/>
          <w:iCs/>
          <w:color w:val="1F4D78" w:themeColor="accent1" w:themeShade="7F"/>
          <w:sz w:val="24"/>
          <w:szCs w:val="24"/>
        </w:rPr>
        <w:t xml:space="preserve">093036 Tvättbara inkontinensbyxor för vuxna </w:t>
      </w:r>
    </w:p>
    <w:p w14:paraId="72286A5D" w14:textId="77777777" w:rsidR="001F6A2E" w:rsidRPr="00242901" w:rsidRDefault="001F6A2E" w:rsidP="001F6A2E">
      <w:pPr>
        <w:autoSpaceDE w:val="0"/>
        <w:autoSpaceDN w:val="0"/>
        <w:adjustRightInd w:val="0"/>
        <w:spacing w:after="0" w:line="240" w:lineRule="auto"/>
        <w:rPr>
          <w:rFonts w:cs="Cambria"/>
        </w:rPr>
      </w:pPr>
      <w:r w:rsidRPr="00242901">
        <w:rPr>
          <w:rFonts w:cs="Cambria"/>
        </w:rPr>
        <w:t>Klädesplagg i ett stycke som kan tvättas och återanvändas, liknande en kalsong för män</w:t>
      </w:r>
    </w:p>
    <w:p w14:paraId="138574D6" w14:textId="77777777" w:rsidR="001F6A2E" w:rsidRPr="00242901" w:rsidRDefault="001F6A2E" w:rsidP="001F6A2E">
      <w:pPr>
        <w:autoSpaceDE w:val="0"/>
        <w:autoSpaceDN w:val="0"/>
        <w:adjustRightInd w:val="0"/>
        <w:spacing w:after="0" w:line="240" w:lineRule="auto"/>
        <w:rPr>
          <w:rFonts w:cs="Cambria"/>
        </w:rPr>
      </w:pPr>
      <w:r w:rsidRPr="00242901">
        <w:rPr>
          <w:rFonts w:cs="Cambria"/>
        </w:rPr>
        <w:t>eller en trosa för kvinnor, med stoppning eller annat ämne som absorberar fuktighet, t.ex.</w:t>
      </w:r>
    </w:p>
    <w:p w14:paraId="01E003BF" w14:textId="77777777" w:rsidR="001F6A2E" w:rsidRPr="00242901" w:rsidRDefault="001F6A2E" w:rsidP="001F6A2E">
      <w:pPr>
        <w:keepNext/>
        <w:keepLines/>
        <w:spacing w:before="40" w:after="0"/>
        <w:outlineLvl w:val="2"/>
        <w:rPr>
          <w:rFonts w:eastAsia="Calibri" w:cs="Calibri"/>
          <w:i/>
          <w:iCs/>
          <w:color w:val="1F4D78" w:themeColor="accent1" w:themeShade="7F"/>
          <w:sz w:val="24"/>
          <w:szCs w:val="24"/>
        </w:rPr>
      </w:pPr>
      <w:r w:rsidRPr="00242901">
        <w:rPr>
          <w:rFonts w:cs="Cambria"/>
        </w:rPr>
        <w:t>urin</w:t>
      </w:r>
    </w:p>
    <w:p w14:paraId="09FC6D3D" w14:textId="77777777" w:rsidR="001F6A2E" w:rsidRPr="0004373F" w:rsidRDefault="001F6A2E" w:rsidP="001F6A2E">
      <w:pPr>
        <w:rPr>
          <w:color w:val="000000" w:themeColor="text1"/>
        </w:rPr>
      </w:pPr>
      <w:r w:rsidRPr="0004373F">
        <w:rPr>
          <w:rFonts w:eastAsia="Calibri" w:cs="Calibri"/>
          <w:b/>
          <w:bCs/>
          <w:color w:val="000000" w:themeColor="text1"/>
        </w:rPr>
        <w:t xml:space="preserve">Kriterier för förskrivning </w:t>
      </w:r>
    </w:p>
    <w:p w14:paraId="33F76F24" w14:textId="49565E80" w:rsidR="001F6A2E" w:rsidRPr="00A0757C" w:rsidRDefault="001F6A2E" w:rsidP="001F6A2E">
      <w:r w:rsidRPr="0099765B">
        <w:t>Patienten s</w:t>
      </w:r>
      <w:r w:rsidR="00374596">
        <w:t>ka utredas och behandlas enligt</w:t>
      </w:r>
      <w:r>
        <w:t xml:space="preserve"> </w:t>
      </w:r>
      <w:hyperlink r:id="rId22" w:history="1">
        <w:r w:rsidR="00242901" w:rsidRPr="00242901">
          <w:rPr>
            <w:rStyle w:val="Hyperlnk"/>
          </w:rPr>
          <w:t xml:space="preserve">lokalt </w:t>
        </w:r>
        <w:r w:rsidRPr="00242901">
          <w:rPr>
            <w:rStyle w:val="Hyperlnk"/>
          </w:rPr>
          <w:t>vårdprogram</w:t>
        </w:r>
      </w:hyperlink>
      <w:r w:rsidRPr="0099765B">
        <w:t xml:space="preserve"> för urininkontinens och blåsdysfunktion</w:t>
      </w:r>
      <w:r>
        <w:t xml:space="preserve">. Förskrivning kan ske </w:t>
      </w:r>
      <w:r w:rsidRPr="00065AF1">
        <w:t>efter behovsbedömning vid ett påvisbart och varaktigt urin- och/eller avföringsläckage</w:t>
      </w:r>
      <w:r>
        <w:t xml:space="preserve">. </w:t>
      </w:r>
    </w:p>
    <w:p w14:paraId="366F8878" w14:textId="77777777" w:rsidR="001F6A2E" w:rsidRPr="0004373F" w:rsidRDefault="001F6A2E" w:rsidP="001F6A2E">
      <w:pPr>
        <w:rPr>
          <w:rFonts w:eastAsia="Calibri" w:cs="Calibri"/>
          <w:b/>
          <w:bCs/>
          <w:color w:val="000000" w:themeColor="text1"/>
        </w:rPr>
      </w:pPr>
      <w:r w:rsidRPr="0004373F">
        <w:rPr>
          <w:rFonts w:eastAsia="Calibri" w:cs="Calibri"/>
          <w:b/>
          <w:bCs/>
          <w:color w:val="000000" w:themeColor="text1"/>
        </w:rPr>
        <w:lastRenderedPageBreak/>
        <w:t xml:space="preserve">Förskrivare </w:t>
      </w:r>
    </w:p>
    <w:p w14:paraId="6FD32A5C" w14:textId="77777777" w:rsidR="001F6A2E" w:rsidRDefault="001F6A2E" w:rsidP="001F6A2E">
      <w:pPr>
        <w:pStyle w:val="Punktlista"/>
        <w:numPr>
          <w:ilvl w:val="0"/>
          <w:numId w:val="0"/>
        </w:numPr>
      </w:pPr>
      <w:r>
        <w:t>Läkare, sjuksköterska, barnmorska och fysioterapeut</w:t>
      </w:r>
    </w:p>
    <w:p w14:paraId="2A9395E1" w14:textId="77777777" w:rsidR="001F6A2E" w:rsidRPr="00D4598B" w:rsidRDefault="001F6A2E" w:rsidP="001F6A2E">
      <w:pPr>
        <w:spacing w:after="0"/>
        <w:rPr>
          <w:rFonts w:ascii="open_sanssemibold" w:eastAsia="Times New Roman" w:hAnsi="open_sanssemibold" w:cs="Times New Roman"/>
          <w:u w:val="single"/>
          <w:lang w:eastAsia="sv-SE"/>
        </w:rPr>
      </w:pPr>
    </w:p>
    <w:p w14:paraId="7AE9A131" w14:textId="77777777" w:rsidR="001F6A2E" w:rsidRPr="00A24079" w:rsidRDefault="001F6A2E" w:rsidP="001F6A2E">
      <w:pPr>
        <w:rPr>
          <w:color w:val="000000" w:themeColor="text1"/>
        </w:rPr>
      </w:pPr>
      <w:r w:rsidRPr="00A24079">
        <w:rPr>
          <w:rFonts w:eastAsia="Calibri" w:cs="Calibri"/>
          <w:b/>
          <w:bCs/>
          <w:color w:val="000000" w:themeColor="text1"/>
        </w:rPr>
        <w:t xml:space="preserve">Tänk på – information till förskrivaren </w:t>
      </w:r>
    </w:p>
    <w:p w14:paraId="6FD9C770" w14:textId="77777777" w:rsidR="001F6A2E" w:rsidRDefault="001F6A2E" w:rsidP="006B33DD">
      <w:pPr>
        <w:pStyle w:val="Numreradlista"/>
        <w:numPr>
          <w:ilvl w:val="0"/>
          <w:numId w:val="18"/>
        </w:numPr>
      </w:pPr>
      <w:r w:rsidRPr="00B55A49">
        <w:t>Lämplig för fysiskt aktiva patienter.</w:t>
      </w:r>
    </w:p>
    <w:p w14:paraId="10C51099" w14:textId="77777777" w:rsidR="001F6A2E" w:rsidRPr="00B55A49" w:rsidRDefault="001F6A2E" w:rsidP="006B33DD">
      <w:pPr>
        <w:pStyle w:val="Numreradlista"/>
        <w:numPr>
          <w:ilvl w:val="0"/>
          <w:numId w:val="18"/>
        </w:numPr>
      </w:pPr>
      <w:r>
        <w:t>Tvättas före första användningen så att absorptionsförmågan aktiveras</w:t>
      </w:r>
    </w:p>
    <w:p w14:paraId="731A6943" w14:textId="77777777" w:rsidR="001F6A2E" w:rsidRDefault="001F6A2E" w:rsidP="006B33DD">
      <w:pPr>
        <w:pStyle w:val="Numreradlista"/>
        <w:numPr>
          <w:ilvl w:val="0"/>
          <w:numId w:val="18"/>
        </w:numPr>
      </w:pPr>
      <w:r w:rsidRPr="00773FB8">
        <w:t xml:space="preserve">Byxan har spärrskikt som förhindrar genomvätning och används inte tillsammans med andra kroppsburna skydd. </w:t>
      </w:r>
    </w:p>
    <w:p w14:paraId="1C1D1608" w14:textId="77777777" w:rsidR="001F6A2E" w:rsidRPr="00773FB8" w:rsidRDefault="001F6A2E" w:rsidP="006B33DD">
      <w:pPr>
        <w:pStyle w:val="Numreradlista"/>
      </w:pPr>
    </w:p>
    <w:p w14:paraId="1B55AC17" w14:textId="77777777" w:rsidR="00E14994" w:rsidRPr="00242901" w:rsidRDefault="00E14994" w:rsidP="00E14994">
      <w:pPr>
        <w:keepNext/>
        <w:keepLines/>
        <w:spacing w:before="40" w:after="0"/>
        <w:outlineLvl w:val="1"/>
        <w:rPr>
          <w:rFonts w:eastAsiaTheme="majorEastAsia" w:cstheme="majorBidi"/>
          <w:color w:val="1F4E79" w:themeColor="accent1" w:themeShade="80"/>
          <w:sz w:val="28"/>
          <w:szCs w:val="28"/>
        </w:rPr>
      </w:pPr>
      <w:r w:rsidRPr="00242901">
        <w:rPr>
          <w:rFonts w:eastAsiaTheme="majorEastAsia" w:cs="Cambria"/>
          <w:color w:val="1F4E79" w:themeColor="accent1" w:themeShade="80"/>
          <w:sz w:val="28"/>
          <w:szCs w:val="28"/>
        </w:rPr>
        <w:t xml:space="preserve">09 30 </w:t>
      </w:r>
      <w:r w:rsidRPr="00242901">
        <w:rPr>
          <w:rFonts w:cs="Cambria-Bold"/>
          <w:bCs/>
          <w:color w:val="1F4E79" w:themeColor="accent1" w:themeShade="80"/>
          <w:sz w:val="28"/>
          <w:szCs w:val="28"/>
        </w:rPr>
        <w:t>Hjälpmedel för att absorbera urin och avföring</w:t>
      </w:r>
    </w:p>
    <w:p w14:paraId="40B7A953" w14:textId="77777777" w:rsidR="00E14994" w:rsidRPr="00242901" w:rsidRDefault="00E14994" w:rsidP="00E14994">
      <w:pPr>
        <w:keepNext/>
        <w:keepLines/>
        <w:spacing w:before="40" w:after="0"/>
        <w:outlineLvl w:val="2"/>
        <w:rPr>
          <w:rFonts w:eastAsia="Calibri" w:cs="Calibri"/>
          <w:i/>
          <w:iCs/>
          <w:color w:val="1F4D78" w:themeColor="accent1" w:themeShade="7F"/>
          <w:sz w:val="24"/>
          <w:szCs w:val="24"/>
        </w:rPr>
      </w:pPr>
      <w:r w:rsidRPr="00242901">
        <w:rPr>
          <w:rFonts w:eastAsia="Calibri" w:cs="Calibri"/>
          <w:i/>
          <w:iCs/>
          <w:color w:val="1F4D78" w:themeColor="accent1" w:themeShade="7F"/>
          <w:sz w:val="24"/>
          <w:szCs w:val="24"/>
        </w:rPr>
        <w:t xml:space="preserve">093039 Hjälpmedel för att fixera kroppsburna produkter som absorberar urin och avföring </w:t>
      </w:r>
    </w:p>
    <w:p w14:paraId="60E7AD1E" w14:textId="77777777" w:rsidR="00E14994" w:rsidRPr="00242901" w:rsidRDefault="00E14994" w:rsidP="00242901">
      <w:pPr>
        <w:pStyle w:val="Brdtext"/>
      </w:pPr>
      <w:r w:rsidRPr="00242901">
        <w:t>Här ingår t.ex. tvättbara produkter och engångsprodukter.</w:t>
      </w:r>
    </w:p>
    <w:p w14:paraId="32E93B2E" w14:textId="77777777" w:rsidR="00E14994" w:rsidRPr="0004373F" w:rsidRDefault="00E14994" w:rsidP="00E14994">
      <w:pPr>
        <w:rPr>
          <w:color w:val="000000" w:themeColor="text1"/>
        </w:rPr>
      </w:pPr>
      <w:r w:rsidRPr="0004373F">
        <w:rPr>
          <w:rFonts w:eastAsia="Calibri" w:cs="Calibri"/>
          <w:b/>
          <w:bCs/>
          <w:color w:val="000000" w:themeColor="text1"/>
        </w:rPr>
        <w:t xml:space="preserve">Kriterier för förskrivning </w:t>
      </w:r>
    </w:p>
    <w:p w14:paraId="2C81E7C5" w14:textId="77777777" w:rsidR="00B62373" w:rsidRDefault="00E14994" w:rsidP="00E14994">
      <w:r w:rsidRPr="0099765B">
        <w:t xml:space="preserve">Patienten ska utredas och behandlas enligt </w:t>
      </w:r>
      <w:hyperlink r:id="rId23" w:history="1">
        <w:r w:rsidR="006A59D3" w:rsidRPr="006A59D3">
          <w:rPr>
            <w:rStyle w:val="Hyperlnk"/>
          </w:rPr>
          <w:t xml:space="preserve">lokalt </w:t>
        </w:r>
        <w:r w:rsidRPr="006A59D3">
          <w:rPr>
            <w:rStyle w:val="Hyperlnk"/>
          </w:rPr>
          <w:t>vårdprogram</w:t>
        </w:r>
      </w:hyperlink>
      <w:r w:rsidRPr="0099765B">
        <w:t xml:space="preserve"> för urininkontinens och blåsdysfunktion. </w:t>
      </w:r>
      <w:r>
        <w:t xml:space="preserve">Förskrivning kan ske </w:t>
      </w:r>
    </w:p>
    <w:p w14:paraId="3890210A" w14:textId="0EA52F23" w:rsidR="00E14994" w:rsidRDefault="00E14994" w:rsidP="00B62373">
      <w:pPr>
        <w:pStyle w:val="Liststycke"/>
        <w:numPr>
          <w:ilvl w:val="0"/>
          <w:numId w:val="28"/>
        </w:numPr>
      </w:pPr>
      <w:r w:rsidRPr="00065AF1">
        <w:t>efter behovsbedömning vid ett påvisbart och varaktigt urin- och/eller avföringsläckage</w:t>
      </w:r>
      <w:r>
        <w:t xml:space="preserve">. </w:t>
      </w:r>
    </w:p>
    <w:p w14:paraId="46231012" w14:textId="1CFFF1FF" w:rsidR="00B62373" w:rsidRPr="00A0757C" w:rsidRDefault="00B62373" w:rsidP="00B62373">
      <w:pPr>
        <w:pStyle w:val="Liststycke"/>
        <w:numPr>
          <w:ilvl w:val="0"/>
          <w:numId w:val="28"/>
        </w:numPr>
      </w:pPr>
      <w:r>
        <w:t>Till barn 4 år och äldre som har en funktionsnedsättning eller medicinsk sjukdom</w:t>
      </w:r>
    </w:p>
    <w:p w14:paraId="0C50417F" w14:textId="77777777" w:rsidR="00E14994" w:rsidRPr="0004373F" w:rsidRDefault="00E14994" w:rsidP="00E14994">
      <w:pPr>
        <w:rPr>
          <w:rFonts w:eastAsia="Calibri" w:cs="Calibri"/>
          <w:b/>
          <w:bCs/>
          <w:color w:val="000000" w:themeColor="text1"/>
        </w:rPr>
      </w:pPr>
      <w:r w:rsidRPr="0004373F">
        <w:rPr>
          <w:rFonts w:eastAsia="Calibri" w:cs="Calibri"/>
          <w:b/>
          <w:bCs/>
          <w:color w:val="000000" w:themeColor="text1"/>
        </w:rPr>
        <w:t xml:space="preserve">Förskrivare </w:t>
      </w:r>
    </w:p>
    <w:p w14:paraId="3232513C" w14:textId="7139CEC7" w:rsidR="00E14994" w:rsidRPr="00BE3C2C" w:rsidRDefault="00E14994" w:rsidP="00BE3C2C">
      <w:pPr>
        <w:pStyle w:val="Punktlista"/>
        <w:numPr>
          <w:ilvl w:val="0"/>
          <w:numId w:val="0"/>
        </w:numPr>
      </w:pPr>
      <w:r>
        <w:t>Läkare, sjuksköterska, barnmorska och fysioterapeut</w:t>
      </w:r>
    </w:p>
    <w:p w14:paraId="4F633580" w14:textId="77777777" w:rsidR="00E14994" w:rsidRPr="00A24079" w:rsidRDefault="00E14994" w:rsidP="00E14994">
      <w:pPr>
        <w:rPr>
          <w:color w:val="000000" w:themeColor="text1"/>
        </w:rPr>
      </w:pPr>
      <w:r w:rsidRPr="00A24079">
        <w:rPr>
          <w:rFonts w:eastAsia="Calibri" w:cs="Calibri"/>
          <w:b/>
          <w:bCs/>
          <w:color w:val="000000" w:themeColor="text1"/>
        </w:rPr>
        <w:t xml:space="preserve">Tänk på – information till förskrivaren </w:t>
      </w:r>
    </w:p>
    <w:p w14:paraId="2C084D03" w14:textId="77777777" w:rsidR="00E14994" w:rsidRPr="00773FB8" w:rsidRDefault="00E14994" w:rsidP="00A0549B">
      <w:pPr>
        <w:pStyle w:val="Numreradlista"/>
        <w:numPr>
          <w:ilvl w:val="0"/>
          <w:numId w:val="19"/>
        </w:numPr>
        <w:spacing w:after="0"/>
      </w:pPr>
      <w:r w:rsidRPr="00773FB8">
        <w:t>Genom att använda måttband och utgå från leverantörens måttanvisningar för midja/höft/benomfång väljs rätt storlek på fixeringsbyxan, som ska vara väl åtsittand</w:t>
      </w:r>
      <w:r>
        <w:t xml:space="preserve">e för att hålla skyddet fixerat. </w:t>
      </w:r>
    </w:p>
    <w:p w14:paraId="400CDAF6" w14:textId="3907A90E" w:rsidR="00E8262D" w:rsidRDefault="00E14994" w:rsidP="00A0549B">
      <w:pPr>
        <w:pStyle w:val="Numreradlista"/>
        <w:numPr>
          <w:ilvl w:val="0"/>
          <w:numId w:val="19"/>
        </w:numPr>
        <w:spacing w:after="0"/>
      </w:pPr>
      <w:r w:rsidRPr="00773FB8">
        <w:t xml:space="preserve">Vid mått </w:t>
      </w:r>
      <w:r>
        <w:t>som passar</w:t>
      </w:r>
      <w:r w:rsidRPr="00773FB8">
        <w:t xml:space="preserve"> två storlekar </w:t>
      </w:r>
      <w:r>
        <w:t>väljs</w:t>
      </w:r>
      <w:r w:rsidRPr="00773FB8">
        <w:t xml:space="preserve"> den mindre storleken</w:t>
      </w:r>
      <w:r>
        <w:t>.</w:t>
      </w:r>
    </w:p>
    <w:p w14:paraId="4838F80B" w14:textId="611FA7A1" w:rsidR="00E8262D" w:rsidRPr="0012336B" w:rsidRDefault="00E8262D" w:rsidP="00A0549B">
      <w:pPr>
        <w:pStyle w:val="Default"/>
        <w:numPr>
          <w:ilvl w:val="0"/>
          <w:numId w:val="19"/>
        </w:numPr>
        <w:rPr>
          <w:sz w:val="22"/>
          <w:szCs w:val="22"/>
        </w:rPr>
      </w:pPr>
      <w:r w:rsidRPr="0012336B">
        <w:rPr>
          <w:sz w:val="22"/>
          <w:szCs w:val="22"/>
        </w:rPr>
        <w:t xml:space="preserve">Absorberande skydd med fästremsa fixeras med egen väl åtsittande underbyxa. </w:t>
      </w:r>
      <w:r w:rsidR="00B41F65" w:rsidRPr="0012336B">
        <w:rPr>
          <w:sz w:val="22"/>
          <w:szCs w:val="22"/>
        </w:rPr>
        <w:t xml:space="preserve">Vid förskrivning </w:t>
      </w:r>
      <w:r w:rsidRPr="0012336B">
        <w:rPr>
          <w:sz w:val="22"/>
          <w:szCs w:val="22"/>
        </w:rPr>
        <w:t>absorberande skydd utan fästremsa</w:t>
      </w:r>
      <w:r w:rsidR="00B41F65" w:rsidRPr="0012336B">
        <w:rPr>
          <w:sz w:val="22"/>
          <w:szCs w:val="22"/>
        </w:rPr>
        <w:t xml:space="preserve"> kan fixeringsbyxa förskrivas.</w:t>
      </w:r>
    </w:p>
    <w:p w14:paraId="463E8566" w14:textId="77777777" w:rsidR="00E8262D" w:rsidRDefault="00E8262D" w:rsidP="006B33DD">
      <w:pPr>
        <w:pStyle w:val="Numreradlista"/>
      </w:pPr>
    </w:p>
    <w:p w14:paraId="780969F7" w14:textId="77777777" w:rsidR="00374596" w:rsidRPr="00607E24" w:rsidRDefault="00374596" w:rsidP="00374596">
      <w:pPr>
        <w:keepNext/>
        <w:keepLines/>
        <w:spacing w:before="40" w:after="0"/>
        <w:outlineLvl w:val="1"/>
        <w:rPr>
          <w:rFonts w:eastAsiaTheme="majorEastAsia" w:cstheme="majorBidi"/>
          <w:color w:val="1F4E79" w:themeColor="accent1" w:themeShade="80"/>
          <w:sz w:val="28"/>
          <w:szCs w:val="28"/>
        </w:rPr>
      </w:pPr>
      <w:r w:rsidRPr="00607E24">
        <w:rPr>
          <w:rFonts w:eastAsiaTheme="majorEastAsia" w:cs="Cambria"/>
          <w:color w:val="1F4E79" w:themeColor="accent1" w:themeShade="80"/>
          <w:sz w:val="28"/>
          <w:szCs w:val="28"/>
        </w:rPr>
        <w:t xml:space="preserve">09 30 </w:t>
      </w:r>
      <w:r w:rsidRPr="00607E24">
        <w:rPr>
          <w:rFonts w:cs="Cambria-Bold"/>
          <w:bCs/>
          <w:color w:val="1F4E79" w:themeColor="accent1" w:themeShade="80"/>
          <w:sz w:val="28"/>
          <w:szCs w:val="28"/>
        </w:rPr>
        <w:t>Hjälpmedel för att absorbera urin och avföring</w:t>
      </w:r>
    </w:p>
    <w:p w14:paraId="1C331FCB" w14:textId="77777777" w:rsidR="00374596" w:rsidRPr="00607E24" w:rsidRDefault="00374596" w:rsidP="00374596">
      <w:pPr>
        <w:keepNext/>
        <w:keepLines/>
        <w:spacing w:before="40" w:after="0"/>
        <w:outlineLvl w:val="2"/>
        <w:rPr>
          <w:rFonts w:eastAsia="Calibri" w:cs="Calibri"/>
          <w:i/>
          <w:iCs/>
          <w:color w:val="1F4D78" w:themeColor="accent1" w:themeShade="7F"/>
          <w:sz w:val="24"/>
          <w:szCs w:val="24"/>
        </w:rPr>
      </w:pPr>
      <w:r w:rsidRPr="00607E24">
        <w:rPr>
          <w:rFonts w:eastAsia="Calibri" w:cs="Calibri"/>
          <w:i/>
          <w:iCs/>
          <w:color w:val="1F4D78" w:themeColor="accent1" w:themeShade="7F"/>
          <w:sz w:val="24"/>
          <w:szCs w:val="24"/>
        </w:rPr>
        <w:t xml:space="preserve">093042 Icke kroppsburna engångsprodukter för att absorbera urin och avföring </w:t>
      </w:r>
    </w:p>
    <w:p w14:paraId="70577A59" w14:textId="77777777" w:rsidR="00374596" w:rsidRPr="00607E24" w:rsidRDefault="00374596" w:rsidP="00607E24">
      <w:pPr>
        <w:pStyle w:val="Brdtext"/>
      </w:pPr>
      <w:r w:rsidRPr="00607E24">
        <w:t>Här ingår t.ex. hygienunderlägg för engångsanvändning.</w:t>
      </w:r>
    </w:p>
    <w:p w14:paraId="66FD8CBC" w14:textId="77777777" w:rsidR="00374596" w:rsidRDefault="00374596" w:rsidP="00374596">
      <w:pPr>
        <w:rPr>
          <w:rFonts w:eastAsia="Calibri" w:cs="Calibri"/>
          <w:b/>
          <w:bCs/>
          <w:color w:val="000000" w:themeColor="text1"/>
        </w:rPr>
      </w:pPr>
      <w:r w:rsidRPr="0004373F">
        <w:rPr>
          <w:rFonts w:eastAsia="Calibri" w:cs="Calibri"/>
          <w:b/>
          <w:bCs/>
          <w:color w:val="000000" w:themeColor="text1"/>
        </w:rPr>
        <w:t xml:space="preserve">Kriterier för förskrivning </w:t>
      </w:r>
    </w:p>
    <w:p w14:paraId="341B18B3" w14:textId="77777777" w:rsidR="00607E24" w:rsidRDefault="00374596" w:rsidP="00607E24">
      <w:r w:rsidRPr="0099765B">
        <w:t>Patienten ska utredas och behandlas enligt vårdprogram för urininkontinens och blåsdysfunktion.</w:t>
      </w:r>
      <w:r>
        <w:rPr>
          <w:color w:val="000000" w:themeColor="text1"/>
        </w:rPr>
        <w:t xml:space="preserve"> </w:t>
      </w:r>
      <w:r w:rsidRPr="00816251">
        <w:t>Förskrivning kan ske</w:t>
      </w:r>
      <w:r w:rsidR="00607E24">
        <w:t xml:space="preserve"> </w:t>
      </w:r>
    </w:p>
    <w:p w14:paraId="23248D12" w14:textId="77777777" w:rsidR="00454045" w:rsidRDefault="00374596" w:rsidP="00454045">
      <w:pPr>
        <w:pStyle w:val="Liststycke"/>
        <w:numPr>
          <w:ilvl w:val="0"/>
          <w:numId w:val="27"/>
        </w:numPr>
        <w:spacing w:line="240" w:lineRule="auto"/>
      </w:pPr>
      <w:r w:rsidRPr="00485476">
        <w:t xml:space="preserve">efter behovsbedömning vid ett påvisbart och varaktigt </w:t>
      </w:r>
      <w:r w:rsidR="00B04BB2">
        <w:t xml:space="preserve">svår </w:t>
      </w:r>
      <w:r w:rsidRPr="00485476">
        <w:t xml:space="preserve">urin- och/eller avföringsläckage </w:t>
      </w:r>
    </w:p>
    <w:p w14:paraId="24505357" w14:textId="4C44B006" w:rsidR="00A75EBB" w:rsidRDefault="00A75EBB" w:rsidP="00454045">
      <w:pPr>
        <w:pStyle w:val="Liststycke"/>
        <w:numPr>
          <w:ilvl w:val="0"/>
          <w:numId w:val="27"/>
        </w:numPr>
        <w:spacing w:line="240" w:lineRule="auto"/>
      </w:pPr>
      <w:r w:rsidRPr="00DF2DA9">
        <w:t>till barn 6 år och äldre som har en funktionsnedsättning eller medicinsk sjukdom</w:t>
      </w:r>
      <w:r>
        <w:t xml:space="preserve"> </w:t>
      </w:r>
    </w:p>
    <w:p w14:paraId="56C1E7A6" w14:textId="7D16A59A" w:rsidR="00374596" w:rsidRPr="00485476" w:rsidRDefault="00374596" w:rsidP="00454045">
      <w:pPr>
        <w:pStyle w:val="Liststycke"/>
        <w:numPr>
          <w:ilvl w:val="0"/>
          <w:numId w:val="22"/>
        </w:numPr>
        <w:spacing w:line="240" w:lineRule="auto"/>
      </w:pPr>
      <w:r w:rsidRPr="00485476">
        <w:t xml:space="preserve">till </w:t>
      </w:r>
      <w:r w:rsidRPr="00216E61">
        <w:t xml:space="preserve">barn </w:t>
      </w:r>
      <w:r w:rsidR="00216E61" w:rsidRPr="00216E61">
        <w:t>6</w:t>
      </w:r>
      <w:r w:rsidRPr="00216E61">
        <w:t xml:space="preserve"> år och äldre</w:t>
      </w:r>
      <w:r w:rsidRPr="00485476">
        <w:t xml:space="preserve"> i avvaktan på utredning/ under behandling för enures </w:t>
      </w:r>
      <w:r>
        <w:t>(</w:t>
      </w:r>
      <w:r w:rsidRPr="00485476">
        <w:t>som komplement till exempelvis enureslarm)</w:t>
      </w:r>
    </w:p>
    <w:p w14:paraId="67E0A18C" w14:textId="4D1294EC" w:rsidR="00374596" w:rsidRPr="0004373F" w:rsidRDefault="00374596" w:rsidP="00374596">
      <w:pPr>
        <w:rPr>
          <w:rFonts w:eastAsia="Calibri" w:cs="Calibri"/>
          <w:b/>
          <w:bCs/>
          <w:color w:val="000000" w:themeColor="text1"/>
        </w:rPr>
      </w:pPr>
      <w:r w:rsidRPr="0004373F">
        <w:rPr>
          <w:rFonts w:eastAsia="Calibri" w:cs="Calibri"/>
          <w:b/>
          <w:bCs/>
          <w:color w:val="000000" w:themeColor="text1"/>
        </w:rPr>
        <w:t xml:space="preserve">Förskrivare </w:t>
      </w:r>
    </w:p>
    <w:p w14:paraId="3E1AC66A" w14:textId="1E0B9FB5" w:rsidR="00374596" w:rsidRPr="00B04BB2" w:rsidRDefault="00374596" w:rsidP="00B04BB2">
      <w:pPr>
        <w:pStyle w:val="Punktlista"/>
        <w:numPr>
          <w:ilvl w:val="0"/>
          <w:numId w:val="0"/>
        </w:numPr>
      </w:pPr>
      <w:r>
        <w:t>Läkare, sjuksköterska, barnmorska och fysioterapeut</w:t>
      </w:r>
    </w:p>
    <w:p w14:paraId="243AA494" w14:textId="77777777" w:rsidR="00374596" w:rsidRPr="00A24079" w:rsidRDefault="00374596" w:rsidP="00374596">
      <w:pPr>
        <w:rPr>
          <w:color w:val="000000" w:themeColor="text1"/>
        </w:rPr>
      </w:pPr>
      <w:r w:rsidRPr="00A24079">
        <w:rPr>
          <w:rFonts w:eastAsia="Calibri" w:cs="Calibri"/>
          <w:b/>
          <w:bCs/>
          <w:color w:val="000000" w:themeColor="text1"/>
        </w:rPr>
        <w:lastRenderedPageBreak/>
        <w:t xml:space="preserve">Tänk på – information till förskrivaren </w:t>
      </w:r>
    </w:p>
    <w:p w14:paraId="78C893F5" w14:textId="77777777" w:rsidR="00374596" w:rsidRDefault="00374596" w:rsidP="006B33DD">
      <w:pPr>
        <w:pStyle w:val="Numreradlista"/>
      </w:pPr>
      <w:r w:rsidRPr="008F1927">
        <w:t xml:space="preserve">Förskrivs som komplement till kroppsburna </w:t>
      </w:r>
      <w:r>
        <w:t>absorberande skydd</w:t>
      </w:r>
      <w:r w:rsidRPr="008F1927">
        <w:t xml:space="preserve"> vid </w:t>
      </w:r>
      <w:r>
        <w:t>svår inkontinensproblematik</w:t>
      </w:r>
      <w:r w:rsidRPr="008F1927">
        <w:t xml:space="preserve"> (exempelvis diarréer), eller till barn som läckageskydd vid enuresbehandling</w:t>
      </w:r>
      <w:r>
        <w:t>.</w:t>
      </w:r>
    </w:p>
    <w:p w14:paraId="76B5C771" w14:textId="77777777" w:rsidR="00F93C48" w:rsidRDefault="00F93C48" w:rsidP="006B33DD">
      <w:pPr>
        <w:pStyle w:val="Numreradlista"/>
      </w:pPr>
    </w:p>
    <w:p w14:paraId="1445FEC4" w14:textId="77777777" w:rsidR="00FF7F1C" w:rsidRPr="00DF2DA9" w:rsidRDefault="00FF7F1C" w:rsidP="00FF7F1C">
      <w:pPr>
        <w:keepNext/>
        <w:keepLines/>
        <w:spacing w:before="40" w:after="0"/>
        <w:outlineLvl w:val="1"/>
        <w:rPr>
          <w:rFonts w:eastAsiaTheme="majorEastAsia" w:cstheme="majorBidi"/>
          <w:color w:val="1F4E79" w:themeColor="accent1" w:themeShade="80"/>
          <w:sz w:val="28"/>
          <w:szCs w:val="28"/>
        </w:rPr>
      </w:pPr>
      <w:r w:rsidRPr="00DF2DA9">
        <w:rPr>
          <w:rFonts w:eastAsiaTheme="majorEastAsia" w:cs="Cambria"/>
          <w:color w:val="1F4E79" w:themeColor="accent1" w:themeShade="80"/>
          <w:sz w:val="28"/>
          <w:szCs w:val="28"/>
        </w:rPr>
        <w:t xml:space="preserve">09 30 </w:t>
      </w:r>
      <w:r w:rsidRPr="00DF2DA9">
        <w:rPr>
          <w:rFonts w:cs="Cambria-Bold"/>
          <w:bCs/>
          <w:color w:val="1F4E79" w:themeColor="accent1" w:themeShade="80"/>
          <w:sz w:val="28"/>
          <w:szCs w:val="28"/>
        </w:rPr>
        <w:t>Hjälpmedel för att absorbera urin och avföring</w:t>
      </w:r>
    </w:p>
    <w:p w14:paraId="5C4B5FF2" w14:textId="77777777" w:rsidR="00FF7F1C" w:rsidRPr="00DF2DA9" w:rsidRDefault="00FF7F1C" w:rsidP="00FF7F1C">
      <w:pPr>
        <w:keepNext/>
        <w:keepLines/>
        <w:spacing w:before="40" w:after="0"/>
        <w:outlineLvl w:val="2"/>
        <w:rPr>
          <w:rFonts w:eastAsia="Calibri" w:cs="Calibri"/>
          <w:i/>
          <w:iCs/>
          <w:color w:val="1F4D78" w:themeColor="accent1" w:themeShade="7F"/>
          <w:sz w:val="24"/>
          <w:szCs w:val="24"/>
        </w:rPr>
      </w:pPr>
      <w:r w:rsidRPr="00DF2DA9">
        <w:rPr>
          <w:rFonts w:eastAsia="Calibri" w:cs="Calibri"/>
          <w:i/>
          <w:iCs/>
          <w:color w:val="1F4D78" w:themeColor="accent1" w:themeShade="7F"/>
          <w:sz w:val="24"/>
          <w:szCs w:val="24"/>
        </w:rPr>
        <w:t xml:space="preserve">093045 Icke kroppsburna tvättbara produkter för att absorbera urin och avföring </w:t>
      </w:r>
    </w:p>
    <w:p w14:paraId="52ACB056" w14:textId="77777777" w:rsidR="00FF7F1C" w:rsidRPr="00DF2DA9" w:rsidRDefault="00FF7F1C" w:rsidP="00FF7F1C">
      <w:pPr>
        <w:rPr>
          <w:rFonts w:cs="Cambria"/>
        </w:rPr>
      </w:pPr>
      <w:r w:rsidRPr="00DF2DA9">
        <w:rPr>
          <w:rFonts w:cs="Cambria"/>
        </w:rPr>
        <w:t>Här ingår t.ex. tvättbara hygienunderlägg.</w:t>
      </w:r>
    </w:p>
    <w:p w14:paraId="45F5C2E3" w14:textId="77777777" w:rsidR="00FF7F1C" w:rsidRPr="00DF2DA9" w:rsidRDefault="00FF7F1C" w:rsidP="00FF7F1C">
      <w:pPr>
        <w:rPr>
          <w:color w:val="000000" w:themeColor="text1"/>
        </w:rPr>
      </w:pPr>
      <w:r w:rsidRPr="00DF2DA9">
        <w:rPr>
          <w:rFonts w:eastAsia="Calibri" w:cs="Calibri"/>
          <w:b/>
          <w:bCs/>
          <w:color w:val="000000" w:themeColor="text1"/>
        </w:rPr>
        <w:t xml:space="preserve">Kriterier för förskrivning </w:t>
      </w:r>
    </w:p>
    <w:p w14:paraId="00424AAC" w14:textId="1679E1D9" w:rsidR="00FF7F1C" w:rsidRPr="00DF2DA9" w:rsidRDefault="00FF7F1C" w:rsidP="00FF7F1C">
      <w:pPr>
        <w:spacing w:after="0"/>
      </w:pPr>
      <w:r w:rsidRPr="00DF2DA9">
        <w:t xml:space="preserve">Patienten ska utredas och behandlas enligt </w:t>
      </w:r>
      <w:hyperlink r:id="rId24" w:history="1">
        <w:r w:rsidRPr="00DF2DA9">
          <w:rPr>
            <w:rStyle w:val="Hyperlnk"/>
          </w:rPr>
          <w:t>lokalt vårdprogram</w:t>
        </w:r>
      </w:hyperlink>
      <w:r w:rsidRPr="00DF2DA9">
        <w:t xml:space="preserve"> för urininkontinens och blåsdysfunktion. Förskrivning kan ske</w:t>
      </w:r>
    </w:p>
    <w:p w14:paraId="0A37518C" w14:textId="77777777" w:rsidR="00FF7F1C" w:rsidRPr="00DF2DA9" w:rsidRDefault="00FF7F1C" w:rsidP="006B33DD">
      <w:pPr>
        <w:pStyle w:val="Numreradlista"/>
      </w:pPr>
      <w:r w:rsidRPr="00DF2DA9">
        <w:t xml:space="preserve">efter behovsbedömning vid ett påvisbart och varaktigt urin- och/eller avföringsläckage </w:t>
      </w:r>
    </w:p>
    <w:p w14:paraId="4DD43FDE" w14:textId="62A2FC8A" w:rsidR="00C10B45" w:rsidRPr="00DF2DA9" w:rsidRDefault="00C10B45" w:rsidP="006B33DD">
      <w:pPr>
        <w:pStyle w:val="Numreradlista"/>
      </w:pPr>
      <w:r w:rsidRPr="00DF2DA9">
        <w:t>till barn 6 år och äldre som har en funktionsnedsättning eller medicinsk sjukdom</w:t>
      </w:r>
    </w:p>
    <w:p w14:paraId="07403005" w14:textId="5581251F" w:rsidR="00FF7F1C" w:rsidRPr="00DF2DA9" w:rsidRDefault="00FF7F1C" w:rsidP="006B33DD">
      <w:pPr>
        <w:pStyle w:val="Numreradlista"/>
      </w:pPr>
      <w:r w:rsidRPr="00DF2DA9">
        <w:t xml:space="preserve">till barn </w:t>
      </w:r>
      <w:r w:rsidR="00216E61" w:rsidRPr="00DF2DA9">
        <w:t>6</w:t>
      </w:r>
      <w:r w:rsidRPr="00DF2DA9">
        <w:t xml:space="preserve"> år och äldre i avvaktan på utredning/ under behandling för enures </w:t>
      </w:r>
    </w:p>
    <w:p w14:paraId="447EEE99" w14:textId="77777777" w:rsidR="00FF7F1C" w:rsidRDefault="00FF7F1C" w:rsidP="006B33DD">
      <w:pPr>
        <w:pStyle w:val="Numreradlista"/>
      </w:pPr>
      <w:r w:rsidRPr="00DF2DA9">
        <w:t>(som komplement till exempelvis enureslarm)</w:t>
      </w:r>
    </w:p>
    <w:p w14:paraId="320EF530" w14:textId="52C7BD69" w:rsidR="007E2FD5" w:rsidRPr="00DF2DA9" w:rsidRDefault="007E2FD5" w:rsidP="006B33DD">
      <w:pPr>
        <w:pStyle w:val="Numreradlista"/>
        <w:numPr>
          <w:ilvl w:val="0"/>
          <w:numId w:val="21"/>
        </w:numPr>
      </w:pPr>
      <w:r w:rsidRPr="00DF2DA9">
        <w:t>3-6 tvättbara hygienunderlägg per år</w:t>
      </w:r>
      <w:r>
        <w:t xml:space="preserve"> och/eller 1 till 2 madrasskydd. </w:t>
      </w:r>
    </w:p>
    <w:p w14:paraId="02E0FEB8" w14:textId="77777777" w:rsidR="007E2FD5" w:rsidRDefault="007E2FD5" w:rsidP="006B33DD">
      <w:pPr>
        <w:pStyle w:val="Numreradlista"/>
      </w:pPr>
    </w:p>
    <w:p w14:paraId="54943668" w14:textId="77777777" w:rsidR="00FF7F1C" w:rsidRPr="00DF2DA9" w:rsidRDefault="00FF7F1C" w:rsidP="00FF7F1C">
      <w:pPr>
        <w:rPr>
          <w:rFonts w:eastAsia="Calibri" w:cs="Calibri"/>
          <w:b/>
          <w:bCs/>
          <w:color w:val="000000" w:themeColor="text1"/>
        </w:rPr>
      </w:pPr>
      <w:bookmarkStart w:id="13" w:name="_GoBack"/>
      <w:bookmarkEnd w:id="13"/>
      <w:r w:rsidRPr="00DF2DA9">
        <w:rPr>
          <w:rFonts w:eastAsia="Calibri" w:cs="Calibri"/>
          <w:b/>
          <w:bCs/>
          <w:color w:val="000000" w:themeColor="text1"/>
        </w:rPr>
        <w:t xml:space="preserve">Förskrivare </w:t>
      </w:r>
    </w:p>
    <w:p w14:paraId="36D48582" w14:textId="6A1C3609" w:rsidR="00FF7F1C" w:rsidRPr="00DF2DA9" w:rsidRDefault="00FF7F1C" w:rsidP="003F07F8">
      <w:pPr>
        <w:pStyle w:val="Punktlista"/>
        <w:numPr>
          <w:ilvl w:val="0"/>
          <w:numId w:val="0"/>
        </w:numPr>
        <w:rPr>
          <w:rFonts w:asciiTheme="minorHAnsi" w:hAnsiTheme="minorHAnsi"/>
        </w:rPr>
      </w:pPr>
      <w:r w:rsidRPr="00DF2DA9">
        <w:rPr>
          <w:rFonts w:asciiTheme="minorHAnsi" w:hAnsiTheme="minorHAnsi"/>
        </w:rPr>
        <w:t>Läkare, sjuksköterska, barnmorska och fysioterapeut</w:t>
      </w:r>
    </w:p>
    <w:p w14:paraId="1212AFE2" w14:textId="77777777" w:rsidR="00FF7F1C" w:rsidRPr="00DF2DA9" w:rsidRDefault="00FF7F1C" w:rsidP="00FF7F1C">
      <w:pPr>
        <w:rPr>
          <w:color w:val="000000" w:themeColor="text1"/>
        </w:rPr>
      </w:pPr>
      <w:r w:rsidRPr="00DF2DA9">
        <w:rPr>
          <w:rFonts w:eastAsia="Calibri" w:cs="Calibri"/>
          <w:b/>
          <w:bCs/>
          <w:color w:val="000000" w:themeColor="text1"/>
        </w:rPr>
        <w:t xml:space="preserve">Tänk på – information till förskrivaren </w:t>
      </w:r>
    </w:p>
    <w:p w14:paraId="71F23AE7" w14:textId="77777777" w:rsidR="00FF7F1C" w:rsidRPr="00DF2DA9" w:rsidRDefault="00FF7F1C" w:rsidP="006B33DD">
      <w:pPr>
        <w:pStyle w:val="Numreradlista"/>
        <w:numPr>
          <w:ilvl w:val="0"/>
          <w:numId w:val="21"/>
        </w:numPr>
      </w:pPr>
      <w:r w:rsidRPr="00DF2DA9">
        <w:t xml:space="preserve">Förskrivs som komplement till kroppsburna absorberande skydd vid svår inkontinensproblematik (exempelvis diarréer), eller till barn som läckageskydd vid enuresbehandling. </w:t>
      </w:r>
    </w:p>
    <w:p w14:paraId="1E57CC7F" w14:textId="77777777" w:rsidR="00FF7F1C" w:rsidRDefault="00FF7F1C" w:rsidP="006B33DD">
      <w:pPr>
        <w:pStyle w:val="Numreradlista"/>
      </w:pPr>
    </w:p>
    <w:p w14:paraId="0D8B9B55" w14:textId="77777777" w:rsidR="00910325" w:rsidRPr="001404DC" w:rsidRDefault="00910325" w:rsidP="00910325">
      <w:pPr>
        <w:keepNext/>
        <w:keepLines/>
        <w:spacing w:before="40" w:after="0"/>
        <w:outlineLvl w:val="1"/>
        <w:rPr>
          <w:rFonts w:eastAsiaTheme="majorEastAsia" w:cstheme="majorBidi"/>
          <w:color w:val="2E74B5" w:themeColor="accent1" w:themeShade="BF"/>
          <w:sz w:val="26"/>
          <w:szCs w:val="26"/>
        </w:rPr>
      </w:pPr>
      <w:r w:rsidRPr="001404DC">
        <w:rPr>
          <w:rFonts w:eastAsiaTheme="majorEastAsia" w:cs="Cambria"/>
          <w:color w:val="2E74B5" w:themeColor="accent1" w:themeShade="BF"/>
          <w:sz w:val="26"/>
          <w:szCs w:val="26"/>
        </w:rPr>
        <w:t>09 31 Hjälpmedel för att förhindra urin och/eller avföringsläckage</w:t>
      </w:r>
    </w:p>
    <w:p w14:paraId="3FD2D0D0" w14:textId="77777777" w:rsidR="00910325" w:rsidRPr="001404DC" w:rsidRDefault="00910325" w:rsidP="00910325">
      <w:pPr>
        <w:autoSpaceDE w:val="0"/>
        <w:autoSpaceDN w:val="0"/>
        <w:adjustRightInd w:val="0"/>
        <w:spacing w:after="0" w:line="240" w:lineRule="auto"/>
        <w:rPr>
          <w:rFonts w:cs="Cambria"/>
          <w:color w:val="1F4E79" w:themeColor="accent1" w:themeShade="80"/>
          <w:sz w:val="24"/>
          <w:szCs w:val="24"/>
        </w:rPr>
      </w:pPr>
      <w:r w:rsidRPr="001404DC">
        <w:rPr>
          <w:rFonts w:eastAsia="Calibri" w:cs="Calibri"/>
          <w:i/>
          <w:iCs/>
          <w:color w:val="1F4E79" w:themeColor="accent1" w:themeShade="80"/>
          <w:sz w:val="24"/>
          <w:szCs w:val="24"/>
        </w:rPr>
        <w:t xml:space="preserve">093103 </w:t>
      </w:r>
      <w:r w:rsidRPr="001404DC">
        <w:rPr>
          <w:rFonts w:cs="Cambria"/>
          <w:color w:val="1F4E79" w:themeColor="accent1" w:themeShade="80"/>
          <w:sz w:val="24"/>
          <w:szCs w:val="24"/>
        </w:rPr>
        <w:t>Hjälpmedel som förhindrar ofrivilligt utsläpp av urin</w:t>
      </w:r>
    </w:p>
    <w:p w14:paraId="15A1999A" w14:textId="77777777" w:rsidR="00910325" w:rsidRPr="001404DC" w:rsidRDefault="00910325" w:rsidP="00910325">
      <w:pPr>
        <w:autoSpaceDE w:val="0"/>
        <w:autoSpaceDN w:val="0"/>
        <w:adjustRightInd w:val="0"/>
        <w:spacing w:after="0" w:line="240" w:lineRule="auto"/>
        <w:rPr>
          <w:rFonts w:cs="Cambria"/>
        </w:rPr>
      </w:pPr>
      <w:r w:rsidRPr="001404DC">
        <w:rPr>
          <w:rFonts w:cs="Cambria"/>
        </w:rPr>
        <w:t>Här ingår t.ex. urinrörspluggar, vaginalbågar, penisklämmor, uppblåsbara ballonger för att klämma till urinröret och pessar.</w:t>
      </w:r>
    </w:p>
    <w:p w14:paraId="738E5AD8" w14:textId="77777777" w:rsidR="00910325" w:rsidRPr="001404DC" w:rsidRDefault="00910325" w:rsidP="00910325">
      <w:pPr>
        <w:autoSpaceDE w:val="0"/>
        <w:autoSpaceDN w:val="0"/>
        <w:adjustRightInd w:val="0"/>
        <w:spacing w:after="0" w:line="240" w:lineRule="auto"/>
        <w:rPr>
          <w:rFonts w:cs="Cambria"/>
        </w:rPr>
      </w:pPr>
    </w:p>
    <w:p w14:paraId="37400F9F" w14:textId="77777777" w:rsidR="00910325" w:rsidRPr="001404DC" w:rsidRDefault="00910325" w:rsidP="00910325">
      <w:pPr>
        <w:rPr>
          <w:rFonts w:eastAsia="Calibri" w:cs="Calibri"/>
          <w:b/>
          <w:bCs/>
          <w:color w:val="000000" w:themeColor="text1"/>
        </w:rPr>
      </w:pPr>
      <w:r w:rsidRPr="001404DC">
        <w:rPr>
          <w:rFonts w:eastAsia="Calibri" w:cs="Calibri"/>
          <w:b/>
          <w:bCs/>
          <w:color w:val="000000" w:themeColor="text1"/>
        </w:rPr>
        <w:t xml:space="preserve">Kriterier för förskrivning </w:t>
      </w:r>
    </w:p>
    <w:p w14:paraId="2FA42A0B" w14:textId="04D777BC" w:rsidR="00910325" w:rsidRPr="001404DC" w:rsidRDefault="00910325" w:rsidP="00910325">
      <w:r w:rsidRPr="001404DC">
        <w:t xml:space="preserve">Patienten ska utredas och behandlas enligt </w:t>
      </w:r>
      <w:hyperlink r:id="rId25" w:history="1">
        <w:r w:rsidRPr="001404DC">
          <w:rPr>
            <w:rStyle w:val="Hyperlnk"/>
          </w:rPr>
          <w:t>lokalt vårdprogram</w:t>
        </w:r>
      </w:hyperlink>
      <w:r w:rsidRPr="001404DC">
        <w:t xml:space="preserve"> för urininkontinens och blåsdysfunktion. Förskrivning kan ske efter behovsbedömning vid ett påvisbart och </w:t>
      </w:r>
      <w:r w:rsidR="001404DC">
        <w:t>varaktigt urin</w:t>
      </w:r>
      <w:r w:rsidRPr="001404DC">
        <w:t xml:space="preserve">läckage. </w:t>
      </w:r>
    </w:p>
    <w:p w14:paraId="47EDB552" w14:textId="77777777" w:rsidR="00910325" w:rsidRPr="001404DC" w:rsidRDefault="00910325" w:rsidP="00910325">
      <w:pPr>
        <w:rPr>
          <w:rFonts w:eastAsia="Calibri" w:cs="Calibri"/>
          <w:b/>
          <w:bCs/>
          <w:color w:val="000000" w:themeColor="text1"/>
        </w:rPr>
      </w:pPr>
      <w:r w:rsidRPr="001404DC">
        <w:rPr>
          <w:rFonts w:eastAsia="Calibri" w:cs="Calibri"/>
          <w:b/>
          <w:bCs/>
          <w:color w:val="000000" w:themeColor="text1"/>
        </w:rPr>
        <w:t xml:space="preserve">Förskrivare </w:t>
      </w:r>
    </w:p>
    <w:p w14:paraId="698FEABE" w14:textId="23992E18" w:rsidR="00910325" w:rsidRDefault="00910325" w:rsidP="00325E76">
      <w:pPr>
        <w:pStyle w:val="Punktlista"/>
        <w:numPr>
          <w:ilvl w:val="0"/>
          <w:numId w:val="0"/>
        </w:numPr>
        <w:rPr>
          <w:rFonts w:asciiTheme="minorHAnsi" w:hAnsiTheme="minorHAnsi"/>
        </w:rPr>
      </w:pPr>
      <w:r w:rsidRPr="001404DC">
        <w:rPr>
          <w:rFonts w:asciiTheme="minorHAnsi" w:hAnsiTheme="minorHAnsi"/>
        </w:rPr>
        <w:t>Läkare, sjuksköterska, barnmorska och fysioterapeut</w:t>
      </w:r>
    </w:p>
    <w:p w14:paraId="548E7DCA" w14:textId="77777777" w:rsidR="009B65D0" w:rsidRDefault="009B65D0" w:rsidP="009B65D0">
      <w:pPr>
        <w:pStyle w:val="Numreradlista"/>
        <w:rPr>
          <w:lang w:eastAsia="sv-SE"/>
        </w:rPr>
      </w:pPr>
      <w:r w:rsidRPr="00A83FD4">
        <w:t xml:space="preserve">Vissa inkontinenshjälpmedel </w:t>
      </w:r>
      <w:r>
        <w:t xml:space="preserve">är </w:t>
      </w:r>
      <w:r w:rsidRPr="00A83FD4">
        <w:t>märkta med en * i produktkatalogen</w:t>
      </w:r>
      <w:r>
        <w:t xml:space="preserve">. Dessa </w:t>
      </w:r>
      <w:r w:rsidRPr="00A83FD4">
        <w:t>kräv</w:t>
      </w:r>
      <w:r>
        <w:t>er särskild förskrivarkompetens och förskrivs enbart av specialistförskrivare</w:t>
      </w:r>
      <w:r w:rsidRPr="00A83FD4">
        <w:t xml:space="preserve"> till exempel uroterapeut, specialistläkare inom urologi eller gynekologi.</w:t>
      </w:r>
    </w:p>
    <w:p w14:paraId="4960F04E" w14:textId="77777777" w:rsidR="00216E61" w:rsidRDefault="00216E61" w:rsidP="00325E76">
      <w:pPr>
        <w:pStyle w:val="Punktlista"/>
        <w:numPr>
          <w:ilvl w:val="0"/>
          <w:numId w:val="0"/>
        </w:numPr>
      </w:pPr>
    </w:p>
    <w:p w14:paraId="5A63E641" w14:textId="77777777" w:rsidR="00325E76" w:rsidRPr="00325E76" w:rsidRDefault="00325E76" w:rsidP="00325E76">
      <w:pPr>
        <w:pStyle w:val="Punktlista"/>
        <w:numPr>
          <w:ilvl w:val="0"/>
          <w:numId w:val="0"/>
        </w:numPr>
      </w:pPr>
    </w:p>
    <w:p w14:paraId="7FAF86DA" w14:textId="77777777" w:rsidR="009E533A" w:rsidRPr="001404DC" w:rsidRDefault="009E533A" w:rsidP="009E533A">
      <w:pPr>
        <w:keepNext/>
        <w:keepLines/>
        <w:spacing w:before="40" w:after="0"/>
        <w:outlineLvl w:val="1"/>
        <w:rPr>
          <w:rFonts w:eastAsiaTheme="majorEastAsia" w:cstheme="majorBidi"/>
          <w:color w:val="2E74B5" w:themeColor="accent1" w:themeShade="BF"/>
          <w:sz w:val="26"/>
          <w:szCs w:val="26"/>
        </w:rPr>
      </w:pPr>
      <w:r w:rsidRPr="001404DC">
        <w:rPr>
          <w:rFonts w:eastAsiaTheme="majorEastAsia" w:cs="Cambria"/>
          <w:color w:val="2E74B5" w:themeColor="accent1" w:themeShade="BF"/>
          <w:sz w:val="26"/>
          <w:szCs w:val="26"/>
        </w:rPr>
        <w:lastRenderedPageBreak/>
        <w:t>09 31 Hjälpmedel för att förhindra urin och/eller avföringsläckage</w:t>
      </w:r>
    </w:p>
    <w:p w14:paraId="0BD5483E" w14:textId="77777777" w:rsidR="009E533A" w:rsidRPr="001404DC" w:rsidRDefault="009E533A" w:rsidP="009E533A">
      <w:pPr>
        <w:keepNext/>
        <w:keepLines/>
        <w:spacing w:before="40" w:after="0"/>
        <w:outlineLvl w:val="2"/>
        <w:rPr>
          <w:rFonts w:eastAsia="Calibri" w:cs="Calibri"/>
          <w:i/>
          <w:iCs/>
          <w:color w:val="1F4E79" w:themeColor="accent1" w:themeShade="80"/>
          <w:sz w:val="24"/>
          <w:szCs w:val="24"/>
        </w:rPr>
      </w:pPr>
      <w:r w:rsidRPr="001404DC">
        <w:rPr>
          <w:rFonts w:eastAsia="Calibri" w:cs="Calibri"/>
          <w:i/>
          <w:iCs/>
          <w:color w:val="1F4E79" w:themeColor="accent1" w:themeShade="80"/>
          <w:sz w:val="24"/>
          <w:szCs w:val="24"/>
        </w:rPr>
        <w:t xml:space="preserve">093106 Hjälpmedel för att förhindra ofrivilligt utsläpp av avföring </w:t>
      </w:r>
    </w:p>
    <w:p w14:paraId="10412D7F" w14:textId="77777777" w:rsidR="009E533A" w:rsidRPr="001404DC" w:rsidRDefault="009E533A" w:rsidP="009E533A">
      <w:pPr>
        <w:autoSpaceDE w:val="0"/>
        <w:autoSpaceDN w:val="0"/>
        <w:adjustRightInd w:val="0"/>
        <w:spacing w:after="0" w:line="240" w:lineRule="auto"/>
        <w:rPr>
          <w:rFonts w:cs="Cambria"/>
        </w:rPr>
      </w:pPr>
      <w:r w:rsidRPr="001404DC">
        <w:rPr>
          <w:rFonts w:cs="Cambria"/>
        </w:rPr>
        <w:t>Hjälpmedel som förhindrar ofrivilligt utsläpp av avföring</w:t>
      </w:r>
    </w:p>
    <w:p w14:paraId="2F7B12BE" w14:textId="77777777" w:rsidR="009E533A" w:rsidRPr="001404DC" w:rsidRDefault="009E533A" w:rsidP="009E533A">
      <w:pPr>
        <w:autoSpaceDE w:val="0"/>
        <w:autoSpaceDN w:val="0"/>
        <w:adjustRightInd w:val="0"/>
        <w:spacing w:after="0" w:line="240" w:lineRule="auto"/>
        <w:rPr>
          <w:rFonts w:cs="Cambria"/>
        </w:rPr>
      </w:pPr>
      <w:r w:rsidRPr="001404DC">
        <w:rPr>
          <w:rFonts w:cs="Cambria"/>
        </w:rPr>
        <w:t>Här ingår t.ex. analtamponger och analpluggar.</w:t>
      </w:r>
    </w:p>
    <w:p w14:paraId="1F8ABFF1" w14:textId="77777777" w:rsidR="009E533A" w:rsidRPr="001404DC" w:rsidRDefault="009E533A" w:rsidP="009E533A">
      <w:pPr>
        <w:autoSpaceDE w:val="0"/>
        <w:autoSpaceDN w:val="0"/>
        <w:adjustRightInd w:val="0"/>
        <w:spacing w:after="0" w:line="240" w:lineRule="auto"/>
        <w:rPr>
          <w:rFonts w:cs="Cambria"/>
        </w:rPr>
      </w:pPr>
    </w:p>
    <w:p w14:paraId="28F24DE1" w14:textId="77777777" w:rsidR="009E533A" w:rsidRPr="001404DC" w:rsidRDefault="009E533A" w:rsidP="009E533A">
      <w:pPr>
        <w:rPr>
          <w:rFonts w:eastAsia="Calibri" w:cs="Calibri"/>
          <w:b/>
          <w:bCs/>
          <w:color w:val="000000" w:themeColor="text1"/>
        </w:rPr>
      </w:pPr>
      <w:r w:rsidRPr="001404DC">
        <w:rPr>
          <w:rFonts w:eastAsia="Calibri" w:cs="Calibri"/>
          <w:b/>
          <w:bCs/>
          <w:color w:val="000000" w:themeColor="text1"/>
        </w:rPr>
        <w:t xml:space="preserve">Kriterier för förskrivning </w:t>
      </w:r>
    </w:p>
    <w:p w14:paraId="72A27598" w14:textId="75417929" w:rsidR="009E533A" w:rsidRPr="001404DC" w:rsidRDefault="009E533A" w:rsidP="009E533A">
      <w:r w:rsidRPr="001404DC">
        <w:t xml:space="preserve">Patienten ska utredas och behandlas enligt </w:t>
      </w:r>
      <w:hyperlink r:id="rId26" w:history="1">
        <w:r w:rsidRPr="001404DC">
          <w:rPr>
            <w:rStyle w:val="Hyperlnk"/>
          </w:rPr>
          <w:t>lokalt vårdprogram</w:t>
        </w:r>
      </w:hyperlink>
      <w:r w:rsidRPr="001404DC">
        <w:t xml:space="preserve"> för urininkontinens och blåsdysfunktion. Förskrivning kan ske </w:t>
      </w:r>
      <w:r w:rsidR="001404DC">
        <w:t>efter behovsbedömning vid ett påvisbart och varaktig</w:t>
      </w:r>
      <w:r w:rsidR="0012336B">
        <w:t>t</w:t>
      </w:r>
      <w:r w:rsidR="001404DC">
        <w:t xml:space="preserve"> </w:t>
      </w:r>
      <w:r w:rsidRPr="001404DC">
        <w:t>avföring</w:t>
      </w:r>
      <w:r w:rsidR="00C10B45">
        <w:t>släckage</w:t>
      </w:r>
      <w:r w:rsidRPr="001404DC">
        <w:t>.</w:t>
      </w:r>
    </w:p>
    <w:p w14:paraId="5D8645A6" w14:textId="77777777" w:rsidR="009E533A" w:rsidRPr="001404DC" w:rsidRDefault="009E533A" w:rsidP="009E533A">
      <w:pPr>
        <w:rPr>
          <w:rFonts w:eastAsia="Calibri" w:cs="Calibri"/>
          <w:b/>
          <w:bCs/>
          <w:color w:val="000000" w:themeColor="text1"/>
        </w:rPr>
      </w:pPr>
      <w:r w:rsidRPr="001404DC">
        <w:rPr>
          <w:rFonts w:eastAsia="Calibri" w:cs="Calibri"/>
          <w:b/>
          <w:bCs/>
          <w:color w:val="000000" w:themeColor="text1"/>
        </w:rPr>
        <w:t xml:space="preserve">Förskrivare </w:t>
      </w:r>
    </w:p>
    <w:p w14:paraId="032ACDD8" w14:textId="77777777" w:rsidR="009E533A" w:rsidRPr="001404DC" w:rsidRDefault="009E533A" w:rsidP="009E533A">
      <w:pPr>
        <w:pStyle w:val="Punktlista"/>
        <w:numPr>
          <w:ilvl w:val="0"/>
          <w:numId w:val="0"/>
        </w:numPr>
        <w:rPr>
          <w:rFonts w:asciiTheme="minorHAnsi" w:hAnsiTheme="minorHAnsi"/>
        </w:rPr>
      </w:pPr>
      <w:r w:rsidRPr="001404DC">
        <w:rPr>
          <w:rFonts w:asciiTheme="minorHAnsi" w:hAnsiTheme="minorHAnsi"/>
        </w:rPr>
        <w:t>Läkare, sjuksköterska, barnmorska och fysioterapeut</w:t>
      </w:r>
    </w:p>
    <w:p w14:paraId="797C8DB0" w14:textId="77777777" w:rsidR="009B65D0" w:rsidRDefault="009B65D0" w:rsidP="009B65D0">
      <w:pPr>
        <w:pStyle w:val="Numreradlista"/>
        <w:rPr>
          <w:lang w:eastAsia="sv-SE"/>
        </w:rPr>
      </w:pPr>
      <w:r w:rsidRPr="00A83FD4">
        <w:t xml:space="preserve">Vissa inkontinenshjälpmedel </w:t>
      </w:r>
      <w:r>
        <w:t xml:space="preserve">är </w:t>
      </w:r>
      <w:r w:rsidRPr="00A83FD4">
        <w:t>märkta med en * i produktkatalogen</w:t>
      </w:r>
      <w:r>
        <w:t xml:space="preserve">. Dessa </w:t>
      </w:r>
      <w:r w:rsidRPr="00A83FD4">
        <w:t>kräv</w:t>
      </w:r>
      <w:r>
        <w:t>er särskild förskrivarkompetens och förskrivs enbart av specialistförskrivare</w:t>
      </w:r>
      <w:r w:rsidRPr="00A83FD4">
        <w:t xml:space="preserve"> till exempel uroterapeut, specialistläkare inom urologi eller gynekologi.</w:t>
      </w:r>
    </w:p>
    <w:p w14:paraId="2EEA53C6" w14:textId="77777777" w:rsidR="00910325" w:rsidRDefault="00910325" w:rsidP="00910325">
      <w:pPr>
        <w:tabs>
          <w:tab w:val="left" w:pos="1889"/>
        </w:tabs>
        <w:rPr>
          <w:b/>
          <w:color w:val="000000" w:themeColor="text1"/>
        </w:rPr>
      </w:pPr>
    </w:p>
    <w:p w14:paraId="6E9CA6C6" w14:textId="77777777" w:rsidR="00910325" w:rsidRDefault="00910325" w:rsidP="00910325">
      <w:pPr>
        <w:tabs>
          <w:tab w:val="left" w:pos="1889"/>
        </w:tabs>
        <w:rPr>
          <w:b/>
          <w:color w:val="000000" w:themeColor="text1"/>
        </w:rPr>
      </w:pPr>
    </w:p>
    <w:p w14:paraId="07794B5C" w14:textId="77777777" w:rsidR="00FF7F1C" w:rsidRDefault="00FF7F1C" w:rsidP="006B33DD">
      <w:pPr>
        <w:pStyle w:val="Numreradlista"/>
      </w:pPr>
    </w:p>
    <w:p w14:paraId="6D9BA8F4" w14:textId="77777777" w:rsidR="001F6A2E" w:rsidRPr="00CB2026" w:rsidRDefault="001F6A2E">
      <w:pPr>
        <w:rPr>
          <w:color w:val="00B050"/>
          <w:szCs w:val="24"/>
        </w:rPr>
      </w:pPr>
    </w:p>
    <w:sectPr w:rsidR="001F6A2E" w:rsidRPr="00CB2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mbria-Italic">
    <w:altName w:val="Cambria"/>
    <w:panose1 w:val="00000000000000000000"/>
    <w:charset w:val="00"/>
    <w:family w:val="swiss"/>
    <w:notTrueType/>
    <w:pitch w:val="default"/>
    <w:sig w:usb0="00000003" w:usb1="00000000" w:usb2="00000000" w:usb3="00000000" w:csb0="00000001" w:csb1="00000000"/>
  </w:font>
  <w:font w:name="open_sanssemibol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5C51C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340CC2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C7B6C60"/>
    <w:multiLevelType w:val="multilevel"/>
    <w:tmpl w:val="6058AE2C"/>
    <w:lvl w:ilvl="0">
      <w:start w:val="1"/>
      <w:numFmt w:val="bullet"/>
      <w:lvlText w:val=""/>
      <w:lvlJc w:val="left"/>
      <w:pPr>
        <w:tabs>
          <w:tab w:val="num" w:pos="357"/>
        </w:tabs>
        <w:ind w:left="357" w:hanging="357"/>
      </w:pPr>
      <w:rPr>
        <w:rFonts w:ascii="Symbol" w:hAnsi="Symbol" w:hint="default"/>
        <w:color w:val="auto"/>
        <w:sz w:val="24"/>
        <w:szCs w:val="24"/>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3" w15:restartNumberingAfterBreak="0">
    <w:nsid w:val="0CDE53F2"/>
    <w:multiLevelType w:val="hybridMultilevel"/>
    <w:tmpl w:val="578605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D71E72"/>
    <w:multiLevelType w:val="hybridMultilevel"/>
    <w:tmpl w:val="5E96F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162CE6"/>
    <w:multiLevelType w:val="hybridMultilevel"/>
    <w:tmpl w:val="99B40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132F71"/>
    <w:multiLevelType w:val="hybridMultilevel"/>
    <w:tmpl w:val="953CB3B6"/>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7C6D27"/>
    <w:multiLevelType w:val="hybridMultilevel"/>
    <w:tmpl w:val="E6EA20FC"/>
    <w:lvl w:ilvl="0" w:tplc="E4F64B6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75BC9"/>
    <w:multiLevelType w:val="hybridMultilevel"/>
    <w:tmpl w:val="138AE2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3A56C4"/>
    <w:multiLevelType w:val="hybridMultilevel"/>
    <w:tmpl w:val="B6EE4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5E4699"/>
    <w:multiLevelType w:val="hybridMultilevel"/>
    <w:tmpl w:val="274AA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E075CE"/>
    <w:multiLevelType w:val="hybridMultilevel"/>
    <w:tmpl w:val="8DF4474E"/>
    <w:lvl w:ilvl="0" w:tplc="D284BB3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99A5739"/>
    <w:multiLevelType w:val="hybridMultilevel"/>
    <w:tmpl w:val="B412B63C"/>
    <w:lvl w:ilvl="0" w:tplc="AD3A3D4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692053"/>
    <w:multiLevelType w:val="hybridMultilevel"/>
    <w:tmpl w:val="700E6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4C4488"/>
    <w:multiLevelType w:val="hybridMultilevel"/>
    <w:tmpl w:val="A1EC5C5C"/>
    <w:lvl w:ilvl="0" w:tplc="D284BB3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8D3609"/>
    <w:multiLevelType w:val="multilevel"/>
    <w:tmpl w:val="777A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413A5"/>
    <w:multiLevelType w:val="hybridMultilevel"/>
    <w:tmpl w:val="94CC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1C7A95"/>
    <w:multiLevelType w:val="hybridMultilevel"/>
    <w:tmpl w:val="15CCB1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D321F45"/>
    <w:multiLevelType w:val="hybridMultilevel"/>
    <w:tmpl w:val="BB5AF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BD43A2"/>
    <w:multiLevelType w:val="hybridMultilevel"/>
    <w:tmpl w:val="9E06C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0F7800"/>
    <w:multiLevelType w:val="hybridMultilevel"/>
    <w:tmpl w:val="A4168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7E6942"/>
    <w:multiLevelType w:val="hybridMultilevel"/>
    <w:tmpl w:val="AD3AF55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7FF7943"/>
    <w:multiLevelType w:val="hybridMultilevel"/>
    <w:tmpl w:val="AD7AD5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2067E4"/>
    <w:multiLevelType w:val="hybridMultilevel"/>
    <w:tmpl w:val="D9285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8A5BD6"/>
    <w:multiLevelType w:val="hybridMultilevel"/>
    <w:tmpl w:val="F4CCC8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20D1D03"/>
    <w:multiLevelType w:val="hybridMultilevel"/>
    <w:tmpl w:val="897CD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506E7D"/>
    <w:multiLevelType w:val="hybridMultilevel"/>
    <w:tmpl w:val="E9449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E92196"/>
    <w:multiLevelType w:val="hybridMultilevel"/>
    <w:tmpl w:val="F36AD886"/>
    <w:lvl w:ilvl="0" w:tplc="0786DC7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AB70B1F"/>
    <w:multiLevelType w:val="hybridMultilevel"/>
    <w:tmpl w:val="C5B2E720"/>
    <w:lvl w:ilvl="0" w:tplc="0786DC7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5"/>
  </w:num>
  <w:num w:numId="5">
    <w:abstractNumId w:val="18"/>
  </w:num>
  <w:num w:numId="6">
    <w:abstractNumId w:val="9"/>
  </w:num>
  <w:num w:numId="7">
    <w:abstractNumId w:val="22"/>
  </w:num>
  <w:num w:numId="8">
    <w:abstractNumId w:val="6"/>
  </w:num>
  <w:num w:numId="9">
    <w:abstractNumId w:val="27"/>
  </w:num>
  <w:num w:numId="10">
    <w:abstractNumId w:val="26"/>
  </w:num>
  <w:num w:numId="11">
    <w:abstractNumId w:val="24"/>
  </w:num>
  <w:num w:numId="12">
    <w:abstractNumId w:val="21"/>
  </w:num>
  <w:num w:numId="13">
    <w:abstractNumId w:val="10"/>
  </w:num>
  <w:num w:numId="14">
    <w:abstractNumId w:val="20"/>
  </w:num>
  <w:num w:numId="15">
    <w:abstractNumId w:val="4"/>
  </w:num>
  <w:num w:numId="16">
    <w:abstractNumId w:val="8"/>
  </w:num>
  <w:num w:numId="17">
    <w:abstractNumId w:val="23"/>
  </w:num>
  <w:num w:numId="18">
    <w:abstractNumId w:val="16"/>
  </w:num>
  <w:num w:numId="19">
    <w:abstractNumId w:val="3"/>
  </w:num>
  <w:num w:numId="20">
    <w:abstractNumId w:val="11"/>
  </w:num>
  <w:num w:numId="21">
    <w:abstractNumId w:val="14"/>
  </w:num>
  <w:num w:numId="22">
    <w:abstractNumId w:val="7"/>
  </w:num>
  <w:num w:numId="23">
    <w:abstractNumId w:val="12"/>
  </w:num>
  <w:num w:numId="24">
    <w:abstractNumId w:val="13"/>
  </w:num>
  <w:num w:numId="25">
    <w:abstractNumId w:val="0"/>
  </w:num>
  <w:num w:numId="26">
    <w:abstractNumId w:val="5"/>
  </w:num>
  <w:num w:numId="27">
    <w:abstractNumId w:val="19"/>
  </w:num>
  <w:num w:numId="28">
    <w:abstractNumId w:val="25"/>
  </w:num>
  <w:num w:numId="29">
    <w:abstractNumId w:val="2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D6"/>
    <w:rsid w:val="00020F00"/>
    <w:rsid w:val="00037CC9"/>
    <w:rsid w:val="00057747"/>
    <w:rsid w:val="00064565"/>
    <w:rsid w:val="0007175E"/>
    <w:rsid w:val="000C7AFE"/>
    <w:rsid w:val="000F23AF"/>
    <w:rsid w:val="00106016"/>
    <w:rsid w:val="0012336B"/>
    <w:rsid w:val="00125A6B"/>
    <w:rsid w:val="001404DC"/>
    <w:rsid w:val="001A0F95"/>
    <w:rsid w:val="001B524B"/>
    <w:rsid w:val="001F6A2E"/>
    <w:rsid w:val="00205D5B"/>
    <w:rsid w:val="00216E61"/>
    <w:rsid w:val="00242901"/>
    <w:rsid w:val="0025585E"/>
    <w:rsid w:val="002646F3"/>
    <w:rsid w:val="0026731D"/>
    <w:rsid w:val="00273983"/>
    <w:rsid w:val="002B25D6"/>
    <w:rsid w:val="002E365B"/>
    <w:rsid w:val="00322DA2"/>
    <w:rsid w:val="00325E76"/>
    <w:rsid w:val="00374596"/>
    <w:rsid w:val="00397FC3"/>
    <w:rsid w:val="003B3BB8"/>
    <w:rsid w:val="003C1DB3"/>
    <w:rsid w:val="003C2AF6"/>
    <w:rsid w:val="003F07F8"/>
    <w:rsid w:val="004057E8"/>
    <w:rsid w:val="00423720"/>
    <w:rsid w:val="00454045"/>
    <w:rsid w:val="00461C51"/>
    <w:rsid w:val="00494F29"/>
    <w:rsid w:val="004F3B9B"/>
    <w:rsid w:val="004F6E95"/>
    <w:rsid w:val="005337BD"/>
    <w:rsid w:val="00552402"/>
    <w:rsid w:val="00564A23"/>
    <w:rsid w:val="005D4E49"/>
    <w:rsid w:val="005E103C"/>
    <w:rsid w:val="005E25AC"/>
    <w:rsid w:val="00603AF4"/>
    <w:rsid w:val="00607E24"/>
    <w:rsid w:val="00610124"/>
    <w:rsid w:val="00622096"/>
    <w:rsid w:val="00654FFC"/>
    <w:rsid w:val="0067735B"/>
    <w:rsid w:val="0068111F"/>
    <w:rsid w:val="00681EDD"/>
    <w:rsid w:val="0069099C"/>
    <w:rsid w:val="00696EBD"/>
    <w:rsid w:val="006A23EE"/>
    <w:rsid w:val="006A59D3"/>
    <w:rsid w:val="006B33DD"/>
    <w:rsid w:val="006D3977"/>
    <w:rsid w:val="006D4A74"/>
    <w:rsid w:val="006F0E51"/>
    <w:rsid w:val="00723F98"/>
    <w:rsid w:val="007268C2"/>
    <w:rsid w:val="00760DEC"/>
    <w:rsid w:val="00767123"/>
    <w:rsid w:val="00786031"/>
    <w:rsid w:val="00792C9F"/>
    <w:rsid w:val="0079566E"/>
    <w:rsid w:val="007B72E1"/>
    <w:rsid w:val="007C1E28"/>
    <w:rsid w:val="007E2FD5"/>
    <w:rsid w:val="008030F7"/>
    <w:rsid w:val="00807B89"/>
    <w:rsid w:val="008103C5"/>
    <w:rsid w:val="00837C26"/>
    <w:rsid w:val="00846C9B"/>
    <w:rsid w:val="00880FD9"/>
    <w:rsid w:val="00891342"/>
    <w:rsid w:val="008919B5"/>
    <w:rsid w:val="008A1AF5"/>
    <w:rsid w:val="008D0625"/>
    <w:rsid w:val="008D535F"/>
    <w:rsid w:val="008E2A70"/>
    <w:rsid w:val="008F2BC0"/>
    <w:rsid w:val="00900FD0"/>
    <w:rsid w:val="00902124"/>
    <w:rsid w:val="00903013"/>
    <w:rsid w:val="00907A2C"/>
    <w:rsid w:val="00910325"/>
    <w:rsid w:val="00935E01"/>
    <w:rsid w:val="00944C7E"/>
    <w:rsid w:val="00963576"/>
    <w:rsid w:val="0097209D"/>
    <w:rsid w:val="009A0E04"/>
    <w:rsid w:val="009B65D0"/>
    <w:rsid w:val="009C2E25"/>
    <w:rsid w:val="009E503A"/>
    <w:rsid w:val="009E533A"/>
    <w:rsid w:val="009F1324"/>
    <w:rsid w:val="00A0549B"/>
    <w:rsid w:val="00A1329F"/>
    <w:rsid w:val="00A36E7A"/>
    <w:rsid w:val="00A554F7"/>
    <w:rsid w:val="00A55DFE"/>
    <w:rsid w:val="00A72C9C"/>
    <w:rsid w:val="00A75D97"/>
    <w:rsid w:val="00A75EBB"/>
    <w:rsid w:val="00A80C8D"/>
    <w:rsid w:val="00AF5714"/>
    <w:rsid w:val="00B02F2D"/>
    <w:rsid w:val="00B04BB2"/>
    <w:rsid w:val="00B41F65"/>
    <w:rsid w:val="00B51329"/>
    <w:rsid w:val="00B62373"/>
    <w:rsid w:val="00B62E8C"/>
    <w:rsid w:val="00B80DC8"/>
    <w:rsid w:val="00B92D52"/>
    <w:rsid w:val="00BA4D12"/>
    <w:rsid w:val="00BD3E2A"/>
    <w:rsid w:val="00BD45EC"/>
    <w:rsid w:val="00BE1196"/>
    <w:rsid w:val="00BE3C2C"/>
    <w:rsid w:val="00BF6D25"/>
    <w:rsid w:val="00C0386B"/>
    <w:rsid w:val="00C10B45"/>
    <w:rsid w:val="00C72F3D"/>
    <w:rsid w:val="00C92B5C"/>
    <w:rsid w:val="00CB2026"/>
    <w:rsid w:val="00CB33F8"/>
    <w:rsid w:val="00CC4EB2"/>
    <w:rsid w:val="00CD4EBB"/>
    <w:rsid w:val="00CD7230"/>
    <w:rsid w:val="00CE7E81"/>
    <w:rsid w:val="00D106DE"/>
    <w:rsid w:val="00D45C43"/>
    <w:rsid w:val="00D52EBD"/>
    <w:rsid w:val="00D61AEC"/>
    <w:rsid w:val="00DA3FBA"/>
    <w:rsid w:val="00DA4064"/>
    <w:rsid w:val="00DA5FE5"/>
    <w:rsid w:val="00DB2CD5"/>
    <w:rsid w:val="00DC5E5D"/>
    <w:rsid w:val="00DC7230"/>
    <w:rsid w:val="00DD003A"/>
    <w:rsid w:val="00DD67CF"/>
    <w:rsid w:val="00DF2DA9"/>
    <w:rsid w:val="00E14994"/>
    <w:rsid w:val="00E50D87"/>
    <w:rsid w:val="00E66D87"/>
    <w:rsid w:val="00E73AEA"/>
    <w:rsid w:val="00E8262D"/>
    <w:rsid w:val="00E83E8E"/>
    <w:rsid w:val="00E8731F"/>
    <w:rsid w:val="00ED4C08"/>
    <w:rsid w:val="00EF4815"/>
    <w:rsid w:val="00F05E6C"/>
    <w:rsid w:val="00F1588A"/>
    <w:rsid w:val="00F474C2"/>
    <w:rsid w:val="00F64A6B"/>
    <w:rsid w:val="00F74B93"/>
    <w:rsid w:val="00F93C48"/>
    <w:rsid w:val="00FE05C5"/>
    <w:rsid w:val="00FF1D33"/>
    <w:rsid w:val="00FF7F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0A11"/>
  <w15:chartTrackingRefBased/>
  <w15:docId w15:val="{90D7A1C4-2374-4946-A91C-C884972B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44C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E2A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autoRedefine/>
    <w:uiPriority w:val="9"/>
    <w:unhideWhenUsed/>
    <w:qFormat/>
    <w:rsid w:val="0067735B"/>
    <w:pPr>
      <w:spacing w:before="160" w:after="80" w:line="240" w:lineRule="auto"/>
      <w:contextualSpacing/>
      <w:outlineLvl w:val="2"/>
    </w:pPr>
    <w:rPr>
      <w:rFonts w:ascii="Calibri" w:eastAsiaTheme="majorEastAsia" w:hAnsi="Calibri" w:cs="Times New Roman"/>
      <w:b/>
      <w:bCs/>
      <w:szCs w:val="27"/>
      <w:lang w:eastAsia="sv-SE"/>
    </w:rPr>
  </w:style>
  <w:style w:type="paragraph" w:styleId="Rubrik4">
    <w:name w:val="heading 4"/>
    <w:basedOn w:val="Normal"/>
    <w:next w:val="Normal"/>
    <w:link w:val="Rubrik4Char"/>
    <w:uiPriority w:val="9"/>
    <w:unhideWhenUsed/>
    <w:qFormat/>
    <w:rsid w:val="00A554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67735B"/>
    <w:rPr>
      <w:rFonts w:ascii="Calibri" w:eastAsiaTheme="majorEastAsia" w:hAnsi="Calibri" w:cs="Times New Roman"/>
      <w:b/>
      <w:bCs/>
      <w:szCs w:val="27"/>
      <w:lang w:eastAsia="sv-SE"/>
    </w:rPr>
  </w:style>
  <w:style w:type="character" w:styleId="Hyperlnk">
    <w:name w:val="Hyperlink"/>
    <w:basedOn w:val="Standardstycketeckensnitt"/>
    <w:uiPriority w:val="99"/>
    <w:unhideWhenUsed/>
    <w:rsid w:val="002B25D6"/>
    <w:rPr>
      <w:color w:val="0563C1" w:themeColor="hyperlink"/>
      <w:u w:val="single"/>
    </w:rPr>
  </w:style>
  <w:style w:type="paragraph" w:styleId="Numreradlista">
    <w:name w:val="List Number"/>
    <w:basedOn w:val="Normal"/>
    <w:autoRedefine/>
    <w:qFormat/>
    <w:rsid w:val="006B33DD"/>
    <w:pPr>
      <w:spacing w:before="120" w:after="120" w:line="240" w:lineRule="auto"/>
      <w:contextualSpacing/>
    </w:pPr>
    <w:rPr>
      <w:rFonts w:eastAsia="Calibri" w:cs="Times New Roman"/>
    </w:rPr>
  </w:style>
  <w:style w:type="paragraph" w:styleId="Brdtext">
    <w:name w:val="Body Text"/>
    <w:basedOn w:val="Normal"/>
    <w:link w:val="BrdtextChar"/>
    <w:unhideWhenUsed/>
    <w:qFormat/>
    <w:rsid w:val="00E83E8E"/>
    <w:pPr>
      <w:spacing w:after="120" w:line="280" w:lineRule="atLeast"/>
    </w:pPr>
    <w:rPr>
      <w:rFonts w:ascii="Calibri" w:eastAsia="Calibri" w:hAnsi="Calibri" w:cs="Times New Roman"/>
    </w:rPr>
  </w:style>
  <w:style w:type="character" w:customStyle="1" w:styleId="BrdtextChar">
    <w:name w:val="Brödtext Char"/>
    <w:basedOn w:val="Standardstycketeckensnitt"/>
    <w:link w:val="Brdtext"/>
    <w:rsid w:val="00E83E8E"/>
    <w:rPr>
      <w:rFonts w:ascii="Calibri" w:eastAsia="Calibri" w:hAnsi="Calibri" w:cs="Times New Roman"/>
    </w:rPr>
  </w:style>
  <w:style w:type="character" w:styleId="Kommentarsreferens">
    <w:name w:val="annotation reference"/>
    <w:basedOn w:val="Standardstycketeckensnitt"/>
    <w:uiPriority w:val="99"/>
    <w:semiHidden/>
    <w:unhideWhenUsed/>
    <w:rsid w:val="00E83E8E"/>
    <w:rPr>
      <w:sz w:val="16"/>
      <w:szCs w:val="16"/>
    </w:rPr>
  </w:style>
  <w:style w:type="paragraph" w:styleId="Kommentarer">
    <w:name w:val="annotation text"/>
    <w:basedOn w:val="Normal"/>
    <w:link w:val="KommentarerChar"/>
    <w:uiPriority w:val="99"/>
    <w:unhideWhenUsed/>
    <w:rsid w:val="00E83E8E"/>
    <w:pPr>
      <w:spacing w:line="240" w:lineRule="auto"/>
    </w:pPr>
    <w:rPr>
      <w:sz w:val="20"/>
      <w:szCs w:val="20"/>
    </w:rPr>
  </w:style>
  <w:style w:type="character" w:customStyle="1" w:styleId="KommentarerChar">
    <w:name w:val="Kommentarer Char"/>
    <w:basedOn w:val="Standardstycketeckensnitt"/>
    <w:link w:val="Kommentarer"/>
    <w:uiPriority w:val="99"/>
    <w:rsid w:val="00E83E8E"/>
    <w:rPr>
      <w:sz w:val="20"/>
      <w:szCs w:val="20"/>
    </w:rPr>
  </w:style>
  <w:style w:type="paragraph" w:styleId="Kommentarsmne">
    <w:name w:val="annotation subject"/>
    <w:basedOn w:val="Kommentarer"/>
    <w:next w:val="Kommentarer"/>
    <w:link w:val="KommentarsmneChar"/>
    <w:uiPriority w:val="99"/>
    <w:semiHidden/>
    <w:unhideWhenUsed/>
    <w:rsid w:val="00E83E8E"/>
    <w:rPr>
      <w:b/>
      <w:bCs/>
    </w:rPr>
  </w:style>
  <w:style w:type="character" w:customStyle="1" w:styleId="KommentarsmneChar">
    <w:name w:val="Kommentarsämne Char"/>
    <w:basedOn w:val="KommentarerChar"/>
    <w:link w:val="Kommentarsmne"/>
    <w:uiPriority w:val="99"/>
    <w:semiHidden/>
    <w:rsid w:val="00E83E8E"/>
    <w:rPr>
      <w:b/>
      <w:bCs/>
      <w:sz w:val="20"/>
      <w:szCs w:val="20"/>
    </w:rPr>
  </w:style>
  <w:style w:type="paragraph" w:styleId="Ballongtext">
    <w:name w:val="Balloon Text"/>
    <w:basedOn w:val="Normal"/>
    <w:link w:val="BallongtextChar"/>
    <w:uiPriority w:val="99"/>
    <w:semiHidden/>
    <w:unhideWhenUsed/>
    <w:rsid w:val="00E83E8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83E8E"/>
    <w:rPr>
      <w:rFonts w:ascii="Segoe UI" w:hAnsi="Segoe UI" w:cs="Segoe UI"/>
      <w:sz w:val="18"/>
      <w:szCs w:val="18"/>
    </w:rPr>
  </w:style>
  <w:style w:type="character" w:customStyle="1" w:styleId="Rubrik2Char">
    <w:name w:val="Rubrik 2 Char"/>
    <w:basedOn w:val="Standardstycketeckensnitt"/>
    <w:link w:val="Rubrik2"/>
    <w:uiPriority w:val="1"/>
    <w:rsid w:val="008E2A70"/>
    <w:rPr>
      <w:rFonts w:asciiTheme="majorHAnsi" w:eastAsiaTheme="majorEastAsia" w:hAnsiTheme="majorHAnsi" w:cstheme="majorBidi"/>
      <w:color w:val="2E74B5" w:themeColor="accent1" w:themeShade="BF"/>
      <w:sz w:val="26"/>
      <w:szCs w:val="26"/>
    </w:rPr>
  </w:style>
  <w:style w:type="paragraph" w:styleId="Punktlista">
    <w:name w:val="List Bullet"/>
    <w:basedOn w:val="Normal"/>
    <w:qFormat/>
    <w:rsid w:val="00DA5FE5"/>
    <w:pPr>
      <w:numPr>
        <w:numId w:val="3"/>
      </w:numPr>
      <w:spacing w:after="120" w:line="280" w:lineRule="atLeast"/>
      <w:ind w:left="357" w:hanging="357"/>
      <w:contextualSpacing/>
    </w:pPr>
    <w:rPr>
      <w:rFonts w:ascii="Calibri" w:eastAsia="Calibri" w:hAnsi="Calibri" w:cs="Times New Roman"/>
    </w:rPr>
  </w:style>
  <w:style w:type="character" w:customStyle="1" w:styleId="Rubrik1Char">
    <w:name w:val="Rubrik 1 Char"/>
    <w:basedOn w:val="Standardstycketeckensnitt"/>
    <w:link w:val="Rubrik1"/>
    <w:uiPriority w:val="9"/>
    <w:rsid w:val="00944C7E"/>
    <w:rPr>
      <w:rFonts w:asciiTheme="majorHAnsi" w:eastAsiaTheme="majorEastAsia" w:hAnsiTheme="majorHAnsi" w:cstheme="majorBidi"/>
      <w:color w:val="2E74B5" w:themeColor="accent1" w:themeShade="BF"/>
      <w:sz w:val="32"/>
      <w:szCs w:val="32"/>
    </w:rPr>
  </w:style>
  <w:style w:type="character" w:customStyle="1" w:styleId="Rubrik4Char">
    <w:name w:val="Rubrik 4 Char"/>
    <w:basedOn w:val="Standardstycketeckensnitt"/>
    <w:link w:val="Rubrik4"/>
    <w:uiPriority w:val="9"/>
    <w:rsid w:val="00A554F7"/>
    <w:rPr>
      <w:rFonts w:asciiTheme="majorHAnsi" w:eastAsiaTheme="majorEastAsia" w:hAnsiTheme="majorHAnsi" w:cstheme="majorBidi"/>
      <w:i/>
      <w:iCs/>
      <w:color w:val="2E74B5" w:themeColor="accent1" w:themeShade="BF"/>
    </w:rPr>
  </w:style>
  <w:style w:type="paragraph" w:styleId="Normalwebb">
    <w:name w:val="Normal (Web)"/>
    <w:basedOn w:val="Normal"/>
    <w:uiPriority w:val="99"/>
    <w:semiHidden/>
    <w:unhideWhenUsed/>
    <w:rsid w:val="00AF571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F5714"/>
    <w:rPr>
      <w:b/>
      <w:bCs/>
    </w:rPr>
  </w:style>
  <w:style w:type="paragraph" w:styleId="Liststycke">
    <w:name w:val="List Paragraph"/>
    <w:basedOn w:val="Normal"/>
    <w:qFormat/>
    <w:rsid w:val="00BE1196"/>
    <w:pPr>
      <w:ind w:left="720"/>
      <w:contextualSpacing/>
    </w:pPr>
  </w:style>
  <w:style w:type="character" w:styleId="Bokenstitel">
    <w:name w:val="Book Title"/>
    <w:basedOn w:val="Standardstycketeckensnitt"/>
    <w:uiPriority w:val="33"/>
    <w:qFormat/>
    <w:rsid w:val="003C2AF6"/>
    <w:rPr>
      <w:b/>
      <w:bCs/>
      <w:i/>
      <w:iCs/>
      <w:spacing w:val="5"/>
    </w:rPr>
  </w:style>
  <w:style w:type="paragraph" w:customStyle="1" w:styleId="Default">
    <w:name w:val="Default"/>
    <w:rsid w:val="00E8262D"/>
    <w:pPr>
      <w:autoSpaceDE w:val="0"/>
      <w:autoSpaceDN w:val="0"/>
      <w:adjustRightInd w:val="0"/>
      <w:spacing w:after="0" w:line="240" w:lineRule="auto"/>
    </w:pPr>
    <w:rPr>
      <w:rFonts w:ascii="Calibri" w:hAnsi="Calibri" w:cs="Calibri"/>
      <w:color w:val="000000"/>
      <w:sz w:val="24"/>
      <w:szCs w:val="24"/>
    </w:rPr>
  </w:style>
  <w:style w:type="character" w:styleId="AnvndHyperlnk">
    <w:name w:val="FollowedHyperlink"/>
    <w:basedOn w:val="Standardstycketeckensnitt"/>
    <w:uiPriority w:val="99"/>
    <w:semiHidden/>
    <w:unhideWhenUsed/>
    <w:rsid w:val="008103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01111">
      <w:bodyDiv w:val="1"/>
      <w:marLeft w:val="0"/>
      <w:marRight w:val="0"/>
      <w:marTop w:val="0"/>
      <w:marBottom w:val="0"/>
      <w:divBdr>
        <w:top w:val="none" w:sz="0" w:space="0" w:color="auto"/>
        <w:left w:val="none" w:sz="0" w:space="0" w:color="auto"/>
        <w:bottom w:val="none" w:sz="0" w:space="0" w:color="auto"/>
        <w:right w:val="none" w:sz="0" w:space="0" w:color="auto"/>
      </w:divBdr>
      <w:divsChild>
        <w:div w:id="1337734759">
          <w:marLeft w:val="0"/>
          <w:marRight w:val="0"/>
          <w:marTop w:val="0"/>
          <w:marBottom w:val="0"/>
          <w:divBdr>
            <w:top w:val="none" w:sz="0" w:space="0" w:color="auto"/>
            <w:left w:val="none" w:sz="0" w:space="0" w:color="auto"/>
            <w:bottom w:val="none" w:sz="0" w:space="0" w:color="auto"/>
            <w:right w:val="none" w:sz="0" w:space="0" w:color="auto"/>
          </w:divBdr>
          <w:divsChild>
            <w:div w:id="1143158046">
              <w:marLeft w:val="0"/>
              <w:marRight w:val="0"/>
              <w:marTop w:val="0"/>
              <w:marBottom w:val="0"/>
              <w:divBdr>
                <w:top w:val="none" w:sz="0" w:space="0" w:color="auto"/>
                <w:left w:val="none" w:sz="0" w:space="0" w:color="auto"/>
                <w:bottom w:val="none" w:sz="0" w:space="0" w:color="auto"/>
                <w:right w:val="none" w:sz="0" w:space="0" w:color="auto"/>
              </w:divBdr>
              <w:divsChild>
                <w:div w:id="1816023751">
                  <w:marLeft w:val="0"/>
                  <w:marRight w:val="0"/>
                  <w:marTop w:val="0"/>
                  <w:marBottom w:val="0"/>
                  <w:divBdr>
                    <w:top w:val="none" w:sz="0" w:space="0" w:color="auto"/>
                    <w:left w:val="none" w:sz="0" w:space="0" w:color="auto"/>
                    <w:bottom w:val="none" w:sz="0" w:space="0" w:color="auto"/>
                    <w:right w:val="none" w:sz="0" w:space="0" w:color="auto"/>
                  </w:divBdr>
                  <w:divsChild>
                    <w:div w:id="1416784055">
                      <w:marLeft w:val="0"/>
                      <w:marRight w:val="0"/>
                      <w:marTop w:val="0"/>
                      <w:marBottom w:val="0"/>
                      <w:divBdr>
                        <w:top w:val="none" w:sz="0" w:space="0" w:color="auto"/>
                        <w:left w:val="none" w:sz="0" w:space="0" w:color="auto"/>
                        <w:bottom w:val="none" w:sz="0" w:space="0" w:color="auto"/>
                        <w:right w:val="none" w:sz="0" w:space="0" w:color="auto"/>
                      </w:divBdr>
                      <w:divsChild>
                        <w:div w:id="775104043">
                          <w:marLeft w:val="0"/>
                          <w:marRight w:val="0"/>
                          <w:marTop w:val="0"/>
                          <w:marBottom w:val="0"/>
                          <w:divBdr>
                            <w:top w:val="none" w:sz="0" w:space="0" w:color="auto"/>
                            <w:left w:val="none" w:sz="0" w:space="0" w:color="auto"/>
                            <w:bottom w:val="none" w:sz="0" w:space="0" w:color="auto"/>
                            <w:right w:val="none" w:sz="0" w:space="0" w:color="auto"/>
                          </w:divBdr>
                          <w:divsChild>
                            <w:div w:id="1933004510">
                              <w:marLeft w:val="0"/>
                              <w:marRight w:val="0"/>
                              <w:marTop w:val="0"/>
                              <w:marBottom w:val="0"/>
                              <w:divBdr>
                                <w:top w:val="none" w:sz="0" w:space="0" w:color="auto"/>
                                <w:left w:val="none" w:sz="0" w:space="0" w:color="auto"/>
                                <w:bottom w:val="none" w:sz="0" w:space="0" w:color="auto"/>
                                <w:right w:val="none" w:sz="0" w:space="0" w:color="auto"/>
                              </w:divBdr>
                              <w:divsChild>
                                <w:div w:id="1116870687">
                                  <w:marLeft w:val="0"/>
                                  <w:marRight w:val="0"/>
                                  <w:marTop w:val="0"/>
                                  <w:marBottom w:val="0"/>
                                  <w:divBdr>
                                    <w:top w:val="none" w:sz="0" w:space="0" w:color="auto"/>
                                    <w:left w:val="none" w:sz="0" w:space="0" w:color="auto"/>
                                    <w:bottom w:val="none" w:sz="0" w:space="0" w:color="auto"/>
                                    <w:right w:val="none" w:sz="0" w:space="0" w:color="auto"/>
                                  </w:divBdr>
                                  <w:divsChild>
                                    <w:div w:id="656567515">
                                      <w:marLeft w:val="0"/>
                                      <w:marRight w:val="0"/>
                                      <w:marTop w:val="0"/>
                                      <w:marBottom w:val="0"/>
                                      <w:divBdr>
                                        <w:top w:val="none" w:sz="0" w:space="0" w:color="auto"/>
                                        <w:left w:val="none" w:sz="0" w:space="0" w:color="auto"/>
                                        <w:bottom w:val="none" w:sz="0" w:space="0" w:color="auto"/>
                                        <w:right w:val="none" w:sz="0" w:space="0" w:color="auto"/>
                                      </w:divBdr>
                                      <w:divsChild>
                                        <w:div w:id="18428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871683">
      <w:bodyDiv w:val="1"/>
      <w:marLeft w:val="0"/>
      <w:marRight w:val="0"/>
      <w:marTop w:val="0"/>
      <w:marBottom w:val="0"/>
      <w:divBdr>
        <w:top w:val="none" w:sz="0" w:space="0" w:color="auto"/>
        <w:left w:val="none" w:sz="0" w:space="0" w:color="auto"/>
        <w:bottom w:val="none" w:sz="0" w:space="0" w:color="auto"/>
        <w:right w:val="none" w:sz="0" w:space="0" w:color="auto"/>
      </w:divBdr>
      <w:divsChild>
        <w:div w:id="1653412809">
          <w:marLeft w:val="0"/>
          <w:marRight w:val="0"/>
          <w:marTop w:val="0"/>
          <w:marBottom w:val="0"/>
          <w:divBdr>
            <w:top w:val="none" w:sz="0" w:space="0" w:color="auto"/>
            <w:left w:val="none" w:sz="0" w:space="0" w:color="auto"/>
            <w:bottom w:val="none" w:sz="0" w:space="0" w:color="auto"/>
            <w:right w:val="none" w:sz="0" w:space="0" w:color="auto"/>
          </w:divBdr>
          <w:divsChild>
            <w:div w:id="542712824">
              <w:marLeft w:val="0"/>
              <w:marRight w:val="0"/>
              <w:marTop w:val="0"/>
              <w:marBottom w:val="0"/>
              <w:divBdr>
                <w:top w:val="none" w:sz="0" w:space="0" w:color="auto"/>
                <w:left w:val="none" w:sz="0" w:space="0" w:color="auto"/>
                <w:bottom w:val="none" w:sz="0" w:space="0" w:color="auto"/>
                <w:right w:val="none" w:sz="0" w:space="0" w:color="auto"/>
              </w:divBdr>
              <w:divsChild>
                <w:div w:id="1561281752">
                  <w:marLeft w:val="0"/>
                  <w:marRight w:val="0"/>
                  <w:marTop w:val="0"/>
                  <w:marBottom w:val="0"/>
                  <w:divBdr>
                    <w:top w:val="none" w:sz="0" w:space="0" w:color="auto"/>
                    <w:left w:val="none" w:sz="0" w:space="0" w:color="auto"/>
                    <w:bottom w:val="none" w:sz="0" w:space="0" w:color="auto"/>
                    <w:right w:val="none" w:sz="0" w:space="0" w:color="auto"/>
                  </w:divBdr>
                  <w:divsChild>
                    <w:div w:id="2103262645">
                      <w:marLeft w:val="0"/>
                      <w:marRight w:val="0"/>
                      <w:marTop w:val="0"/>
                      <w:marBottom w:val="0"/>
                      <w:divBdr>
                        <w:top w:val="none" w:sz="0" w:space="0" w:color="auto"/>
                        <w:left w:val="none" w:sz="0" w:space="0" w:color="auto"/>
                        <w:bottom w:val="none" w:sz="0" w:space="0" w:color="auto"/>
                        <w:right w:val="none" w:sz="0" w:space="0" w:color="auto"/>
                      </w:divBdr>
                      <w:divsChild>
                        <w:div w:id="1988392888">
                          <w:marLeft w:val="0"/>
                          <w:marRight w:val="0"/>
                          <w:marTop w:val="0"/>
                          <w:marBottom w:val="0"/>
                          <w:divBdr>
                            <w:top w:val="none" w:sz="0" w:space="0" w:color="auto"/>
                            <w:left w:val="none" w:sz="0" w:space="0" w:color="auto"/>
                            <w:bottom w:val="none" w:sz="0" w:space="0" w:color="auto"/>
                            <w:right w:val="none" w:sz="0" w:space="0" w:color="auto"/>
                          </w:divBdr>
                          <w:divsChild>
                            <w:div w:id="5049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726854">
      <w:bodyDiv w:val="1"/>
      <w:marLeft w:val="0"/>
      <w:marRight w:val="0"/>
      <w:marTop w:val="0"/>
      <w:marBottom w:val="0"/>
      <w:divBdr>
        <w:top w:val="none" w:sz="0" w:space="0" w:color="auto"/>
        <w:left w:val="none" w:sz="0" w:space="0" w:color="auto"/>
        <w:bottom w:val="none" w:sz="0" w:space="0" w:color="auto"/>
        <w:right w:val="none" w:sz="0" w:space="0" w:color="auto"/>
      </w:divBdr>
    </w:div>
    <w:div w:id="669067969">
      <w:bodyDiv w:val="1"/>
      <w:marLeft w:val="0"/>
      <w:marRight w:val="0"/>
      <w:marTop w:val="0"/>
      <w:marBottom w:val="0"/>
      <w:divBdr>
        <w:top w:val="none" w:sz="0" w:space="0" w:color="auto"/>
        <w:left w:val="none" w:sz="0" w:space="0" w:color="auto"/>
        <w:bottom w:val="none" w:sz="0" w:space="0" w:color="auto"/>
        <w:right w:val="none" w:sz="0" w:space="0" w:color="auto"/>
      </w:divBdr>
      <w:divsChild>
        <w:div w:id="64451243">
          <w:marLeft w:val="0"/>
          <w:marRight w:val="0"/>
          <w:marTop w:val="0"/>
          <w:marBottom w:val="0"/>
          <w:divBdr>
            <w:top w:val="none" w:sz="0" w:space="0" w:color="auto"/>
            <w:left w:val="none" w:sz="0" w:space="0" w:color="auto"/>
            <w:bottom w:val="none" w:sz="0" w:space="0" w:color="auto"/>
            <w:right w:val="none" w:sz="0" w:space="0" w:color="auto"/>
          </w:divBdr>
          <w:divsChild>
            <w:div w:id="1100488376">
              <w:marLeft w:val="0"/>
              <w:marRight w:val="0"/>
              <w:marTop w:val="0"/>
              <w:marBottom w:val="0"/>
              <w:divBdr>
                <w:top w:val="none" w:sz="0" w:space="0" w:color="auto"/>
                <w:left w:val="none" w:sz="0" w:space="0" w:color="auto"/>
                <w:bottom w:val="none" w:sz="0" w:space="0" w:color="auto"/>
                <w:right w:val="none" w:sz="0" w:space="0" w:color="auto"/>
              </w:divBdr>
              <w:divsChild>
                <w:div w:id="1205404861">
                  <w:marLeft w:val="0"/>
                  <w:marRight w:val="0"/>
                  <w:marTop w:val="0"/>
                  <w:marBottom w:val="0"/>
                  <w:divBdr>
                    <w:top w:val="none" w:sz="0" w:space="0" w:color="auto"/>
                    <w:left w:val="none" w:sz="0" w:space="0" w:color="auto"/>
                    <w:bottom w:val="none" w:sz="0" w:space="0" w:color="auto"/>
                    <w:right w:val="none" w:sz="0" w:space="0" w:color="auto"/>
                  </w:divBdr>
                  <w:divsChild>
                    <w:div w:id="1946501850">
                      <w:marLeft w:val="0"/>
                      <w:marRight w:val="0"/>
                      <w:marTop w:val="0"/>
                      <w:marBottom w:val="0"/>
                      <w:divBdr>
                        <w:top w:val="none" w:sz="0" w:space="0" w:color="auto"/>
                        <w:left w:val="none" w:sz="0" w:space="0" w:color="auto"/>
                        <w:bottom w:val="none" w:sz="0" w:space="0" w:color="auto"/>
                        <w:right w:val="none" w:sz="0" w:space="0" w:color="auto"/>
                      </w:divBdr>
                      <w:divsChild>
                        <w:div w:id="2121945587">
                          <w:marLeft w:val="0"/>
                          <w:marRight w:val="0"/>
                          <w:marTop w:val="0"/>
                          <w:marBottom w:val="0"/>
                          <w:divBdr>
                            <w:top w:val="none" w:sz="0" w:space="0" w:color="auto"/>
                            <w:left w:val="none" w:sz="0" w:space="0" w:color="auto"/>
                            <w:bottom w:val="none" w:sz="0" w:space="0" w:color="auto"/>
                            <w:right w:val="none" w:sz="0" w:space="0" w:color="auto"/>
                          </w:divBdr>
                          <w:divsChild>
                            <w:div w:id="1361006344">
                              <w:marLeft w:val="0"/>
                              <w:marRight w:val="0"/>
                              <w:marTop w:val="0"/>
                              <w:marBottom w:val="0"/>
                              <w:divBdr>
                                <w:top w:val="none" w:sz="0" w:space="0" w:color="auto"/>
                                <w:left w:val="none" w:sz="0" w:space="0" w:color="auto"/>
                                <w:bottom w:val="none" w:sz="0" w:space="0" w:color="auto"/>
                                <w:right w:val="none" w:sz="0" w:space="0" w:color="auto"/>
                              </w:divBdr>
                              <w:divsChild>
                                <w:div w:id="465124121">
                                  <w:marLeft w:val="0"/>
                                  <w:marRight w:val="0"/>
                                  <w:marTop w:val="0"/>
                                  <w:marBottom w:val="0"/>
                                  <w:divBdr>
                                    <w:top w:val="none" w:sz="0" w:space="0" w:color="auto"/>
                                    <w:left w:val="none" w:sz="0" w:space="0" w:color="auto"/>
                                    <w:bottom w:val="none" w:sz="0" w:space="0" w:color="auto"/>
                                    <w:right w:val="none" w:sz="0" w:space="0" w:color="auto"/>
                                  </w:divBdr>
                                  <w:divsChild>
                                    <w:div w:id="1873955873">
                                      <w:marLeft w:val="0"/>
                                      <w:marRight w:val="0"/>
                                      <w:marTop w:val="0"/>
                                      <w:marBottom w:val="0"/>
                                      <w:divBdr>
                                        <w:top w:val="none" w:sz="0" w:space="0" w:color="auto"/>
                                        <w:left w:val="none" w:sz="0" w:space="0" w:color="auto"/>
                                        <w:bottom w:val="none" w:sz="0" w:space="0" w:color="auto"/>
                                        <w:right w:val="none" w:sz="0" w:space="0" w:color="auto"/>
                                      </w:divBdr>
                                      <w:divsChild>
                                        <w:div w:id="2693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6838">
      <w:bodyDiv w:val="1"/>
      <w:marLeft w:val="0"/>
      <w:marRight w:val="0"/>
      <w:marTop w:val="0"/>
      <w:marBottom w:val="0"/>
      <w:divBdr>
        <w:top w:val="none" w:sz="0" w:space="0" w:color="auto"/>
        <w:left w:val="none" w:sz="0" w:space="0" w:color="auto"/>
        <w:bottom w:val="none" w:sz="0" w:space="0" w:color="auto"/>
        <w:right w:val="none" w:sz="0" w:space="0" w:color="auto"/>
      </w:divBdr>
    </w:div>
    <w:div w:id="1587498899">
      <w:bodyDiv w:val="1"/>
      <w:marLeft w:val="0"/>
      <w:marRight w:val="0"/>
      <w:marTop w:val="0"/>
      <w:marBottom w:val="0"/>
      <w:divBdr>
        <w:top w:val="none" w:sz="0" w:space="0" w:color="auto"/>
        <w:left w:val="none" w:sz="0" w:space="0" w:color="auto"/>
        <w:bottom w:val="none" w:sz="0" w:space="0" w:color="auto"/>
        <w:right w:val="none" w:sz="0" w:space="0" w:color="auto"/>
      </w:divBdr>
    </w:div>
    <w:div w:id="1629125399">
      <w:bodyDiv w:val="1"/>
      <w:marLeft w:val="0"/>
      <w:marRight w:val="0"/>
      <w:marTop w:val="0"/>
      <w:marBottom w:val="0"/>
      <w:divBdr>
        <w:top w:val="none" w:sz="0" w:space="0" w:color="auto"/>
        <w:left w:val="none" w:sz="0" w:space="0" w:color="auto"/>
        <w:bottom w:val="none" w:sz="0" w:space="0" w:color="auto"/>
        <w:right w:val="none" w:sz="0" w:space="0" w:color="auto"/>
      </w:divBdr>
    </w:div>
    <w:div w:id="1658876120">
      <w:bodyDiv w:val="1"/>
      <w:marLeft w:val="0"/>
      <w:marRight w:val="0"/>
      <w:marTop w:val="0"/>
      <w:marBottom w:val="0"/>
      <w:divBdr>
        <w:top w:val="none" w:sz="0" w:space="0" w:color="auto"/>
        <w:left w:val="none" w:sz="0" w:space="0" w:color="auto"/>
        <w:bottom w:val="none" w:sz="0" w:space="0" w:color="auto"/>
        <w:right w:val="none" w:sz="0" w:space="0" w:color="auto"/>
      </w:divBdr>
      <w:divsChild>
        <w:div w:id="1620336529">
          <w:marLeft w:val="0"/>
          <w:marRight w:val="0"/>
          <w:marTop w:val="0"/>
          <w:marBottom w:val="0"/>
          <w:divBdr>
            <w:top w:val="none" w:sz="0" w:space="0" w:color="auto"/>
            <w:left w:val="none" w:sz="0" w:space="0" w:color="auto"/>
            <w:bottom w:val="none" w:sz="0" w:space="0" w:color="auto"/>
            <w:right w:val="none" w:sz="0" w:space="0" w:color="auto"/>
          </w:divBdr>
          <w:divsChild>
            <w:div w:id="1608347441">
              <w:marLeft w:val="0"/>
              <w:marRight w:val="0"/>
              <w:marTop w:val="0"/>
              <w:marBottom w:val="0"/>
              <w:divBdr>
                <w:top w:val="none" w:sz="0" w:space="0" w:color="auto"/>
                <w:left w:val="none" w:sz="0" w:space="0" w:color="auto"/>
                <w:bottom w:val="none" w:sz="0" w:space="0" w:color="auto"/>
                <w:right w:val="none" w:sz="0" w:space="0" w:color="auto"/>
              </w:divBdr>
              <w:divsChild>
                <w:div w:id="517045893">
                  <w:marLeft w:val="0"/>
                  <w:marRight w:val="0"/>
                  <w:marTop w:val="0"/>
                  <w:marBottom w:val="0"/>
                  <w:divBdr>
                    <w:top w:val="none" w:sz="0" w:space="0" w:color="auto"/>
                    <w:left w:val="none" w:sz="0" w:space="0" w:color="auto"/>
                    <w:bottom w:val="none" w:sz="0" w:space="0" w:color="auto"/>
                    <w:right w:val="none" w:sz="0" w:space="0" w:color="auto"/>
                  </w:divBdr>
                  <w:divsChild>
                    <w:div w:id="324864495">
                      <w:marLeft w:val="0"/>
                      <w:marRight w:val="0"/>
                      <w:marTop w:val="0"/>
                      <w:marBottom w:val="0"/>
                      <w:divBdr>
                        <w:top w:val="none" w:sz="0" w:space="0" w:color="auto"/>
                        <w:left w:val="none" w:sz="0" w:space="0" w:color="auto"/>
                        <w:bottom w:val="none" w:sz="0" w:space="0" w:color="auto"/>
                        <w:right w:val="none" w:sz="0" w:space="0" w:color="auto"/>
                      </w:divBdr>
                      <w:divsChild>
                        <w:div w:id="326372246">
                          <w:marLeft w:val="0"/>
                          <w:marRight w:val="0"/>
                          <w:marTop w:val="0"/>
                          <w:marBottom w:val="0"/>
                          <w:divBdr>
                            <w:top w:val="none" w:sz="0" w:space="0" w:color="auto"/>
                            <w:left w:val="none" w:sz="0" w:space="0" w:color="auto"/>
                            <w:bottom w:val="none" w:sz="0" w:space="0" w:color="auto"/>
                            <w:right w:val="none" w:sz="0" w:space="0" w:color="auto"/>
                          </w:divBdr>
                          <w:divsChild>
                            <w:div w:id="1850485740">
                              <w:marLeft w:val="0"/>
                              <w:marRight w:val="0"/>
                              <w:marTop w:val="0"/>
                              <w:marBottom w:val="0"/>
                              <w:divBdr>
                                <w:top w:val="none" w:sz="0" w:space="0" w:color="auto"/>
                                <w:left w:val="none" w:sz="0" w:space="0" w:color="auto"/>
                                <w:bottom w:val="none" w:sz="0" w:space="0" w:color="auto"/>
                                <w:right w:val="none" w:sz="0" w:space="0" w:color="auto"/>
                              </w:divBdr>
                              <w:divsChild>
                                <w:div w:id="2126777171">
                                  <w:marLeft w:val="0"/>
                                  <w:marRight w:val="0"/>
                                  <w:marTop w:val="0"/>
                                  <w:marBottom w:val="0"/>
                                  <w:divBdr>
                                    <w:top w:val="none" w:sz="0" w:space="0" w:color="auto"/>
                                    <w:left w:val="none" w:sz="0" w:space="0" w:color="auto"/>
                                    <w:bottom w:val="none" w:sz="0" w:space="0" w:color="auto"/>
                                    <w:right w:val="none" w:sz="0" w:space="0" w:color="auto"/>
                                  </w:divBdr>
                                  <w:divsChild>
                                    <w:div w:id="653334569">
                                      <w:marLeft w:val="0"/>
                                      <w:marRight w:val="0"/>
                                      <w:marTop w:val="0"/>
                                      <w:marBottom w:val="0"/>
                                      <w:divBdr>
                                        <w:top w:val="none" w:sz="0" w:space="0" w:color="auto"/>
                                        <w:left w:val="none" w:sz="0" w:space="0" w:color="auto"/>
                                        <w:bottom w:val="none" w:sz="0" w:space="0" w:color="auto"/>
                                        <w:right w:val="none" w:sz="0" w:space="0" w:color="auto"/>
                                      </w:divBdr>
                                      <w:divsChild>
                                        <w:div w:id="4980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onemed.com/" TargetMode="External"/><Relationship Id="rId13" Type="http://schemas.openxmlformats.org/officeDocument/2006/relationships/hyperlink" Target="https://regionvastmanland.se/vardgivare/behandlingsstod/hjalpmedel/inkontinens/" TargetMode="External"/><Relationship Id="rId18" Type="http://schemas.openxmlformats.org/officeDocument/2006/relationships/hyperlink" Target="https://regionvastmanland.se/vardgivare/behandlingsstod/hjalpmedel/inkontinens/" TargetMode="External"/><Relationship Id="rId26" Type="http://schemas.openxmlformats.org/officeDocument/2006/relationships/hyperlink" Target="https://regionvastmanland.se/vardgivare/behandlingsstod/hjalpmedel/inkontinens/" TargetMode="External"/><Relationship Id="rId3" Type="http://schemas.openxmlformats.org/officeDocument/2006/relationships/settings" Target="settings.xml"/><Relationship Id="rId21" Type="http://schemas.openxmlformats.org/officeDocument/2006/relationships/hyperlink" Target="https://regionvastmanland.se/vardgivare/behandlingsstod/hjalpmedel/inkontinens/" TargetMode="External"/><Relationship Id="rId7" Type="http://schemas.openxmlformats.org/officeDocument/2006/relationships/hyperlink" Target="https://regionvastmanland.se/vardgivare/behandlingsstod/hjalpmedel/inkontinens/" TargetMode="External"/><Relationship Id="rId12" Type="http://schemas.openxmlformats.org/officeDocument/2006/relationships/hyperlink" Target="https://regionvastmanland.se/vardgivare/behandlingsstod/hjalpmedel/inkontinens/" TargetMode="External"/><Relationship Id="rId17" Type="http://schemas.openxmlformats.org/officeDocument/2006/relationships/hyperlink" Target="https://regionvastmanland.se/vardgivare/behandlingsstod/hjalpmedel/inkontinens/" TargetMode="External"/><Relationship Id="rId25" Type="http://schemas.openxmlformats.org/officeDocument/2006/relationships/hyperlink" Target="https://regionvastmanland.se/vardgivare/behandlingsstod/hjalpmedel/inkontinens/" TargetMode="External"/><Relationship Id="rId2" Type="http://schemas.openxmlformats.org/officeDocument/2006/relationships/styles" Target="styles.xml"/><Relationship Id="rId16" Type="http://schemas.openxmlformats.org/officeDocument/2006/relationships/hyperlink" Target="https://regionvastmanland.se/vardgivare/behandlingsstod/hjalpmedel/inkontinens/" TargetMode="External"/><Relationship Id="rId20" Type="http://schemas.openxmlformats.org/officeDocument/2006/relationships/hyperlink" Target="https://regionvastmanland.se/vardgivare/behandlingsstod/hjalpmedel/inkontinens/" TargetMode="External"/><Relationship Id="rId1" Type="http://schemas.openxmlformats.org/officeDocument/2006/relationships/numbering" Target="numbering.xml"/><Relationship Id="rId6" Type="http://schemas.openxmlformats.org/officeDocument/2006/relationships/hyperlink" Target="https://regionvastmanland.se/vardgivare/behandlingsstod/hjalpmedel/inkontinens/" TargetMode="External"/><Relationship Id="rId11" Type="http://schemas.openxmlformats.org/officeDocument/2006/relationships/hyperlink" Target="https://regionvastmanland.se/vardgivare/behandlingsstod/hjalpmedel/inkontinens/" TargetMode="External"/><Relationship Id="rId24" Type="http://schemas.openxmlformats.org/officeDocument/2006/relationships/hyperlink" Target="https://regionvastmanland.se/vardgivare/behandlingsstod/hjalpmedel/inkontinens/" TargetMode="External"/><Relationship Id="rId5" Type="http://schemas.openxmlformats.org/officeDocument/2006/relationships/image" Target="media/image1.emf"/><Relationship Id="rId15" Type="http://schemas.openxmlformats.org/officeDocument/2006/relationships/hyperlink" Target="https://regionvastmanland.se/vardgivare/behandlingsstod/hjalpmedel/inkontinens/" TargetMode="External"/><Relationship Id="rId23" Type="http://schemas.openxmlformats.org/officeDocument/2006/relationships/hyperlink" Target="https://regionvastmanland.se/vardgivare/behandlingsstod/hjalpmedel/inkontinens/" TargetMode="External"/><Relationship Id="rId28" Type="http://schemas.openxmlformats.org/officeDocument/2006/relationships/theme" Target="theme/theme1.xml"/><Relationship Id="rId10" Type="http://schemas.openxmlformats.org/officeDocument/2006/relationships/hyperlink" Target="https://regionvastmanland.se/vardgivare/behandlingsstod/hjalpmedel/inkontinens/" TargetMode="External"/><Relationship Id="rId19" Type="http://schemas.openxmlformats.org/officeDocument/2006/relationships/hyperlink" Target="https://regionvastmanland.se/vardgivare/behandlingsstod/hjalpmedel/inkontinens/" TargetMode="External"/><Relationship Id="rId4" Type="http://schemas.openxmlformats.org/officeDocument/2006/relationships/webSettings" Target="webSettings.xml"/><Relationship Id="rId9" Type="http://schemas.openxmlformats.org/officeDocument/2006/relationships/hyperlink" Target="https://guide.onemed.com/" TargetMode="External"/><Relationship Id="rId14" Type="http://schemas.openxmlformats.org/officeDocument/2006/relationships/hyperlink" Target="https://regionvastmanland.se/vardgivare/behandlingsstod/hjalpmedel/inkontinens/" TargetMode="External"/><Relationship Id="rId22" Type="http://schemas.openxmlformats.org/officeDocument/2006/relationships/hyperlink" Target="https://regionvastmanland.se/vardgivare/behandlingsstod/hjalpmedel/inkontinens/"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2974D257</Template>
  <TotalTime>0</TotalTime>
  <Pages>13</Pages>
  <Words>4367</Words>
  <Characters>23151</Characters>
  <Application>Microsoft Office Word</Application>
  <DocSecurity>0</DocSecurity>
  <Lines>192</Lines>
  <Paragraphs>54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Merima Palic</dc:creator>
  <cp:keywords/>
  <dc:description/>
  <cp:lastModifiedBy>Liselotte Eriksson</cp:lastModifiedBy>
  <cp:revision>3</cp:revision>
  <dcterms:created xsi:type="dcterms:W3CDTF">2019-05-02T05:52:00Z</dcterms:created>
  <dcterms:modified xsi:type="dcterms:W3CDTF">2019-05-02T05:57:00Z</dcterms:modified>
</cp:coreProperties>
</file>